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1B38E377"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p>
    <w:p w14:paraId="7176FC50" w14:textId="77777777" w:rsidR="00F17590" w:rsidRDefault="00F17590" w:rsidP="00A078B6">
      <w:pPr>
        <w:rPr>
          <w:lang w:eastAsia="x-none"/>
        </w:rPr>
      </w:pPr>
    </w:p>
    <w:p w14:paraId="62A8C0B9" w14:textId="4FE9B45A" w:rsidR="0041342D" w:rsidRDefault="00803385" w:rsidP="00A078B6">
      <w:pPr>
        <w:rPr>
          <w:lang w:eastAsia="x-none"/>
        </w:rPr>
      </w:pPr>
      <w:r w:rsidRPr="00803385">
        <w:rPr>
          <w:b/>
          <w:bCs/>
          <w:lang w:eastAsia="x-none"/>
        </w:rPr>
        <w:t>R1-2503019</w:t>
      </w:r>
      <w:r w:rsidRPr="00803385">
        <w:rPr>
          <w:lang w:eastAsia="x-none"/>
        </w:rPr>
        <w:tab/>
        <w:t xml:space="preserve">Summary on LS on differentiation of </w:t>
      </w:r>
      <w:proofErr w:type="spellStart"/>
      <w:r w:rsidRPr="00803385">
        <w:rPr>
          <w:lang w:eastAsia="x-none"/>
        </w:rPr>
        <w:t>sDCI</w:t>
      </w:r>
      <w:proofErr w:type="spellEnd"/>
      <w:r w:rsidRPr="00803385">
        <w:rPr>
          <w:lang w:eastAsia="x-none"/>
        </w:rPr>
        <w:t xml:space="preserve"> mTRP and </w:t>
      </w:r>
      <w:proofErr w:type="spellStart"/>
      <w:r w:rsidRPr="00803385">
        <w:rPr>
          <w:lang w:eastAsia="x-none"/>
        </w:rPr>
        <w:t>sTRP</w:t>
      </w:r>
      <w:proofErr w:type="spellEnd"/>
      <w:r w:rsidRPr="00803385">
        <w:rPr>
          <w:lang w:eastAsia="x-none"/>
        </w:rPr>
        <w:tab/>
        <w:t>Moderator (CATT)</w:t>
      </w:r>
    </w:p>
    <w:p w14:paraId="30D31A55" w14:textId="77777777" w:rsidR="00266D79" w:rsidRDefault="00266D79" w:rsidP="00A078B6">
      <w:pPr>
        <w:rPr>
          <w:lang w:eastAsia="x-none"/>
        </w:rPr>
      </w:pPr>
    </w:p>
    <w:p w14:paraId="19738029" w14:textId="64EBDCF7" w:rsidR="00266D79" w:rsidRPr="00266D79" w:rsidRDefault="00803385" w:rsidP="00803385">
      <w:pPr>
        <w:rPr>
          <w:rFonts w:eastAsia="Arial Unicode MS"/>
          <w:b/>
          <w:bCs/>
          <w:szCs w:val="20"/>
        </w:rPr>
      </w:pPr>
      <w:r w:rsidRPr="00803385">
        <w:rPr>
          <w:rFonts w:eastAsia="Arial Unicode MS"/>
          <w:b/>
          <w:bCs/>
          <w:szCs w:val="20"/>
          <w:highlight w:val="green"/>
        </w:rPr>
        <w:t>Agreement</w:t>
      </w:r>
    </w:p>
    <w:p w14:paraId="10F90328" w14:textId="12351501" w:rsidR="00266D79" w:rsidRPr="00313D24" w:rsidRDefault="00266D79" w:rsidP="00803385">
      <w:pPr>
        <w:rPr>
          <w:rFonts w:eastAsia="Arial Unicode MS"/>
          <w:szCs w:val="20"/>
          <w:lang w:eastAsia="zh-CN"/>
        </w:rPr>
      </w:pPr>
      <w:r w:rsidRPr="00313D24">
        <w:rPr>
          <w:rFonts w:eastAsia="Arial Unicode MS" w:hint="eastAsia"/>
          <w:szCs w:val="20"/>
          <w:lang w:eastAsia="zh-CN"/>
        </w:rPr>
        <w:t xml:space="preserve">To </w:t>
      </w:r>
      <w:r w:rsidRPr="00313D24">
        <w:rPr>
          <w:rFonts w:eastAsiaTheme="minorEastAsia" w:hint="eastAsia"/>
          <w:szCs w:val="20"/>
          <w:lang w:eastAsia="zh-CN"/>
        </w:rPr>
        <w:t>d</w:t>
      </w:r>
      <w:r w:rsidRPr="00313D24">
        <w:rPr>
          <w:rFonts w:eastAsiaTheme="minorEastAsia"/>
          <w:szCs w:val="20"/>
          <w:lang w:eastAsia="zh-CN"/>
        </w:rPr>
        <w:t>ifferentiat</w:t>
      </w:r>
      <w:r w:rsidRPr="00313D24">
        <w:rPr>
          <w:rFonts w:eastAsiaTheme="minorEastAsia" w:hint="eastAsia"/>
          <w:szCs w:val="20"/>
          <w:lang w:eastAsia="zh-CN"/>
        </w:rPr>
        <w:t>e</w:t>
      </w:r>
      <w:r w:rsidRPr="00313D24">
        <w:rPr>
          <w:rFonts w:eastAsiaTheme="minorEastAsia"/>
          <w:szCs w:val="20"/>
          <w:lang w:eastAsia="zh-CN"/>
        </w:rPr>
        <w:t xml:space="preserve"> the cells operated as </w:t>
      </w:r>
      <w:proofErr w:type="spellStart"/>
      <w:r w:rsidRPr="00313D24">
        <w:rPr>
          <w:rFonts w:eastAsiaTheme="minorEastAsia"/>
          <w:szCs w:val="20"/>
          <w:lang w:eastAsia="zh-CN"/>
        </w:rPr>
        <w:t>sTRP</w:t>
      </w:r>
      <w:proofErr w:type="spellEnd"/>
      <w:r w:rsidRPr="00313D24">
        <w:rPr>
          <w:rFonts w:eastAsiaTheme="minorEastAsia"/>
          <w:szCs w:val="20"/>
          <w:lang w:eastAsia="zh-CN"/>
        </w:rPr>
        <w:t xml:space="preserve"> vs </w:t>
      </w:r>
      <w:proofErr w:type="spellStart"/>
      <w:r w:rsidRPr="00313D24">
        <w:rPr>
          <w:rFonts w:eastAsiaTheme="minorEastAsia"/>
          <w:szCs w:val="20"/>
          <w:lang w:eastAsia="zh-CN"/>
        </w:rPr>
        <w:t>sDCI</w:t>
      </w:r>
      <w:proofErr w:type="spellEnd"/>
      <w:r w:rsidRPr="00313D24">
        <w:rPr>
          <w:rFonts w:eastAsiaTheme="minorEastAsia"/>
          <w:szCs w:val="20"/>
          <w:lang w:eastAsia="zh-CN"/>
        </w:rPr>
        <w:t xml:space="preserve"> mTRP</w:t>
      </w:r>
      <w:r w:rsidRPr="00313D24">
        <w:rPr>
          <w:rFonts w:eastAsia="Arial Unicode MS" w:hint="eastAsia"/>
          <w:szCs w:val="20"/>
          <w:lang w:eastAsia="zh-CN"/>
        </w:rPr>
        <w:t xml:space="preserve">, </w:t>
      </w:r>
      <w:proofErr w:type="gramStart"/>
      <w:r w:rsidRPr="00313D24">
        <w:rPr>
          <w:rFonts w:eastAsia="Arial Unicode MS" w:hint="eastAsia"/>
          <w:szCs w:val="20"/>
          <w:lang w:eastAsia="zh-CN"/>
        </w:rPr>
        <w:t>down-select</w:t>
      </w:r>
      <w:proofErr w:type="gramEnd"/>
      <w:r w:rsidRPr="00313D24">
        <w:rPr>
          <w:rFonts w:eastAsia="Arial Unicode MS" w:hint="eastAsia"/>
          <w:szCs w:val="20"/>
          <w:lang w:eastAsia="zh-CN"/>
        </w:rPr>
        <w:t xml:space="preserve"> one of the options:</w:t>
      </w:r>
    </w:p>
    <w:p w14:paraId="3BFAD825" w14:textId="77777777" w:rsidR="00266D79"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Alt-1: It is RAN1 consensus that RRC parameter(s) is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p>
    <w:p w14:paraId="2142C947"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szCs w:val="20"/>
          <w:lang w:eastAsia="zh-CN"/>
        </w:rPr>
        <w:t>O</w:t>
      </w:r>
      <w:r w:rsidRPr="00803385">
        <w:rPr>
          <w:rFonts w:eastAsia="Arial Unicode MS" w:hint="eastAsia"/>
          <w:szCs w:val="20"/>
          <w:lang w:eastAsia="zh-CN"/>
        </w:rPr>
        <w:t xml:space="preserve">ption 1: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r w:rsidRPr="00803385">
        <w:rPr>
          <w:rFonts w:eastAsia="Arial Unicode MS" w:hint="eastAsia"/>
          <w:szCs w:val="20"/>
          <w:lang w:eastAsia="zh-CN"/>
        </w:rPr>
        <w:t xml:space="preserve"> However, </w:t>
      </w:r>
      <w:r w:rsidRPr="00803385">
        <w:rPr>
          <w:rFonts w:hint="eastAsia"/>
          <w:iCs/>
          <w:szCs w:val="20"/>
          <w:lang w:eastAsia="zh-CN"/>
        </w:rPr>
        <w:t>f</w:t>
      </w:r>
      <w:r w:rsidRPr="00803385">
        <w:rPr>
          <w:iCs/>
          <w:szCs w:val="20"/>
        </w:rPr>
        <w:t>or each list, the network ensures that either at least one of the following RRC parameters is configured for all BWPs of all serving cells or none of the following RRC parameters is</w:t>
      </w:r>
      <w:r w:rsidRPr="00803385">
        <w:rPr>
          <w:iCs/>
          <w:color w:val="000000" w:themeColor="text1"/>
          <w:szCs w:val="20"/>
        </w:rPr>
        <w:t xml:space="preserve"> configured in any BWP of any serving cell</w:t>
      </w:r>
      <w:r w:rsidRPr="00803385">
        <w:rPr>
          <w:rFonts w:eastAsia="DengXian"/>
          <w:iCs/>
          <w:color w:val="000000" w:themeColor="text1"/>
          <w:szCs w:val="20"/>
        </w:rPr>
        <w:t>.</w:t>
      </w:r>
    </w:p>
    <w:p w14:paraId="1A30675C"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w:t>
      </w:r>
      <w:r w:rsidRPr="00803385">
        <w:rPr>
          <w:szCs w:val="20"/>
          <w:lang w:val="en-US"/>
        </w:rPr>
        <w:t xml:space="preserve"> in </w:t>
      </w:r>
      <w:proofErr w:type="spellStart"/>
      <w:r w:rsidRPr="00803385">
        <w:rPr>
          <w:szCs w:val="20"/>
          <w:lang w:val="en-US"/>
        </w:rPr>
        <w:t>ConfiguredGrantConfig</w:t>
      </w:r>
      <w:proofErr w:type="spellEnd"/>
      <w:r w:rsidRPr="00803385">
        <w:rPr>
          <w:szCs w:val="20"/>
          <w:lang w:val="en-US"/>
        </w:rPr>
        <w:t xml:space="preserve">, </w:t>
      </w:r>
      <w:proofErr w:type="spellStart"/>
      <w:r w:rsidRPr="00803385">
        <w:rPr>
          <w:szCs w:val="20"/>
          <w:lang w:val="en-US"/>
        </w:rPr>
        <w:t>ControlResourceSet</w:t>
      </w:r>
      <w:proofErr w:type="spellEnd"/>
      <w:r w:rsidRPr="00803385">
        <w:rPr>
          <w:szCs w:val="20"/>
          <w:lang w:val="en-US"/>
        </w:rPr>
        <w:t>, PUSCH-Config, SRS-</w:t>
      </w:r>
      <w:proofErr w:type="spellStart"/>
      <w:r w:rsidRPr="00803385">
        <w:rPr>
          <w:szCs w:val="20"/>
          <w:lang w:val="en-US"/>
        </w:rPr>
        <w:t>ResourceSet</w:t>
      </w:r>
      <w:proofErr w:type="spellEnd"/>
      <w:r w:rsidRPr="00803385">
        <w:rPr>
          <w:rFonts w:eastAsia="DengXian"/>
          <w:szCs w:val="20"/>
          <w:lang w:val="en-US" w:eastAsia="zh-CN"/>
        </w:rPr>
        <w:t xml:space="preserve">, </w:t>
      </w:r>
      <w:r w:rsidRPr="00803385">
        <w:rPr>
          <w:szCs w:val="20"/>
          <w:lang w:val="en-US"/>
        </w:rPr>
        <w:t>PDCCH-</w:t>
      </w:r>
      <w:proofErr w:type="spellStart"/>
      <w:r w:rsidRPr="00803385">
        <w:rPr>
          <w:szCs w:val="20"/>
          <w:lang w:val="en-US"/>
        </w:rPr>
        <w:t>ConfigCommon</w:t>
      </w:r>
      <w:proofErr w:type="spellEnd"/>
      <w:r w:rsidRPr="00803385">
        <w:rPr>
          <w:rFonts w:eastAsia="DengXian"/>
          <w:szCs w:val="20"/>
          <w:lang w:val="en-US" w:eastAsia="zh-CN"/>
        </w:rPr>
        <w:t xml:space="preserve">, </w:t>
      </w:r>
      <w:r w:rsidRPr="00803385">
        <w:rPr>
          <w:szCs w:val="20"/>
          <w:lang w:val="en-US"/>
        </w:rPr>
        <w:t>PUCCH-ResourceExt-v1610</w:t>
      </w:r>
      <w:r w:rsidRPr="00803385">
        <w:rPr>
          <w:rFonts w:hint="eastAsia"/>
          <w:szCs w:val="20"/>
          <w:lang w:val="en-US" w:eastAsia="zh-CN"/>
        </w:rPr>
        <w:t>, or</w:t>
      </w:r>
    </w:p>
    <w:p w14:paraId="4DFA0199"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 and</w:t>
      </w:r>
      <w:r w:rsidRPr="00803385">
        <w:rPr>
          <w:szCs w:val="20"/>
          <w:lang w:val="en-US"/>
        </w:rPr>
        <w:t xml:space="preserve"> </w:t>
      </w:r>
      <w:r w:rsidRPr="00803385">
        <w:rPr>
          <w:rFonts w:eastAsia="DengXian"/>
          <w:szCs w:val="20"/>
          <w:lang w:val="en-US" w:eastAsia="zh-CN"/>
        </w:rPr>
        <w:t>“</w:t>
      </w:r>
      <w:r w:rsidRPr="00803385">
        <w:rPr>
          <w:szCs w:val="20"/>
          <w:lang w:val="en-US"/>
        </w:rPr>
        <w:t>applyIndicatedTCI-State2-r18</w:t>
      </w:r>
      <w:r w:rsidRPr="00803385">
        <w:rPr>
          <w:rFonts w:eastAsia="DengXian"/>
          <w:szCs w:val="20"/>
          <w:lang w:val="en-US" w:eastAsia="zh-CN"/>
        </w:rPr>
        <w:t>”</w:t>
      </w:r>
      <w:r w:rsidRPr="00803385">
        <w:rPr>
          <w:szCs w:val="20"/>
          <w:lang w:val="en-US"/>
        </w:rPr>
        <w:t xml:space="preserve"> in CSI-</w:t>
      </w:r>
      <w:proofErr w:type="spellStart"/>
      <w:r w:rsidRPr="00803385">
        <w:rPr>
          <w:szCs w:val="20"/>
          <w:lang w:val="en-US"/>
        </w:rPr>
        <w:t>AssociatedReportConfigInfo</w:t>
      </w:r>
      <w:proofErr w:type="spellEnd"/>
      <w:r w:rsidRPr="00803385">
        <w:rPr>
          <w:rFonts w:hint="eastAsia"/>
          <w:szCs w:val="20"/>
          <w:lang w:val="en-US" w:eastAsia="zh-CN"/>
        </w:rPr>
        <w:t>, or</w:t>
      </w:r>
    </w:p>
    <w:p w14:paraId="0B1C27DF"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applyIndicatedTCI-StateDCI-1-0-r18</w:t>
      </w:r>
      <w:r w:rsidRPr="00803385">
        <w:rPr>
          <w:rFonts w:eastAsia="DengXian"/>
          <w:szCs w:val="20"/>
          <w:lang w:val="en-US" w:eastAsia="zh-CN"/>
        </w:rPr>
        <w:t>”</w:t>
      </w:r>
      <w:r w:rsidRPr="00803385">
        <w:rPr>
          <w:szCs w:val="20"/>
          <w:lang w:val="en-US"/>
        </w:rPr>
        <w:t xml:space="preserve"> in TCI-InDCI-r18</w:t>
      </w:r>
      <w:r w:rsidRPr="00803385">
        <w:rPr>
          <w:rFonts w:hint="eastAsia"/>
          <w:szCs w:val="20"/>
          <w:lang w:val="en-US" w:eastAsia="zh-CN"/>
        </w:rPr>
        <w:t>.</w:t>
      </w:r>
    </w:p>
    <w:p w14:paraId="52324EF5" w14:textId="77777777" w:rsidR="00266D79" w:rsidRPr="00803385" w:rsidRDefault="00266D79" w:rsidP="00803385">
      <w:pPr>
        <w:pStyle w:val="ListParagraph"/>
        <w:numPr>
          <w:ilvl w:val="2"/>
          <w:numId w:val="41"/>
        </w:numPr>
        <w:tabs>
          <w:tab w:val="left" w:pos="2618"/>
        </w:tabs>
        <w:ind w:leftChars="0"/>
        <w:jc w:val="both"/>
        <w:rPr>
          <w:szCs w:val="20"/>
        </w:rPr>
      </w:pPr>
      <w:r w:rsidRPr="00803385">
        <w:rPr>
          <w:szCs w:val="20"/>
        </w:rPr>
        <w:t>mappingPattern-r17</w:t>
      </w:r>
      <w:r w:rsidRPr="00803385">
        <w:rPr>
          <w:rFonts w:eastAsia="DengXian"/>
          <w:szCs w:val="20"/>
          <w:lang w:eastAsia="zh-CN"/>
        </w:rPr>
        <w:t>”, “</w:t>
      </w:r>
      <w:r w:rsidRPr="00803385">
        <w:rPr>
          <w:szCs w:val="20"/>
        </w:rPr>
        <w:t>multipanelSchemeSDM-r18</w:t>
      </w:r>
      <w:r w:rsidRPr="00803385">
        <w:rPr>
          <w:rFonts w:eastAsia="DengXian"/>
          <w:szCs w:val="20"/>
          <w:lang w:eastAsia="zh-CN"/>
        </w:rPr>
        <w:t>”, “</w:t>
      </w:r>
      <w:r w:rsidRPr="00803385">
        <w:rPr>
          <w:szCs w:val="20"/>
        </w:rPr>
        <w:t>multipanelSchemeSFN-r18</w:t>
      </w:r>
      <w:r w:rsidRPr="00803385">
        <w:rPr>
          <w:rFonts w:eastAsia="DengXian"/>
          <w:szCs w:val="20"/>
          <w:lang w:eastAsia="zh-CN"/>
        </w:rPr>
        <w:t>” in PUSCH-Config</w:t>
      </w:r>
    </w:p>
    <w:p w14:paraId="6F0BE8A3"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repetitionSchemeConfig-r16</w:t>
      </w:r>
      <w:r w:rsidRPr="00803385">
        <w:rPr>
          <w:rFonts w:eastAsia="DengXian"/>
          <w:szCs w:val="20"/>
          <w:lang w:eastAsia="zh-CN"/>
        </w:rPr>
        <w:t>” in PDSCH-Config</w:t>
      </w:r>
    </w:p>
    <w:p w14:paraId="36E8BB0A"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searchSpaceLinkingId-r17</w:t>
      </w:r>
      <w:r w:rsidRPr="00803385">
        <w:rPr>
          <w:rFonts w:eastAsia="DengXian"/>
          <w:szCs w:val="20"/>
          <w:lang w:eastAsia="zh-CN"/>
        </w:rPr>
        <w:t>”</w:t>
      </w:r>
      <w:r w:rsidRPr="00803385">
        <w:rPr>
          <w:szCs w:val="20"/>
        </w:rPr>
        <w:t xml:space="preserve"> in </w:t>
      </w:r>
      <w:proofErr w:type="spellStart"/>
      <w:r w:rsidRPr="00803385">
        <w:rPr>
          <w:szCs w:val="20"/>
        </w:rPr>
        <w:t>searchSpace</w:t>
      </w:r>
      <w:proofErr w:type="spellEnd"/>
    </w:p>
    <w:p w14:paraId="195C31FF" w14:textId="77777777" w:rsidR="00266D79" w:rsidRPr="00803385" w:rsidRDefault="00266D79" w:rsidP="00803385">
      <w:pPr>
        <w:pStyle w:val="ListParagraph"/>
        <w:numPr>
          <w:ilvl w:val="2"/>
          <w:numId w:val="41"/>
        </w:numPr>
        <w:tabs>
          <w:tab w:val="left" w:pos="2618"/>
        </w:tabs>
        <w:ind w:leftChars="0"/>
        <w:jc w:val="both"/>
        <w:rPr>
          <w:szCs w:val="20"/>
          <w:lang w:val="de-DE"/>
        </w:rPr>
      </w:pPr>
      <w:r w:rsidRPr="00803385">
        <w:rPr>
          <w:rFonts w:eastAsia="DengXian"/>
          <w:szCs w:val="20"/>
          <w:lang w:val="de-DE" w:eastAsia="zh-CN"/>
        </w:rPr>
        <w:t>“</w:t>
      </w:r>
      <w:r w:rsidRPr="00803385">
        <w:rPr>
          <w:szCs w:val="20"/>
          <w:lang w:val="de-DE"/>
        </w:rPr>
        <w:t>sfnSchemePDCCH-r17</w:t>
      </w:r>
      <w:r w:rsidRPr="00803385">
        <w:rPr>
          <w:rFonts w:eastAsia="DengXian"/>
          <w:szCs w:val="20"/>
          <w:lang w:val="de-DE" w:eastAsia="zh-CN"/>
        </w:rPr>
        <w:t>” and “sfnSchemePDSCH-r17” in MIMOParam-r17</w:t>
      </w:r>
    </w:p>
    <w:p w14:paraId="00F6C26E"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proofErr w:type="gramStart"/>
      <w:r w:rsidRPr="00803385">
        <w:rPr>
          <w:szCs w:val="20"/>
        </w:rPr>
        <w:t>cjt</w:t>
      </w:r>
      <w:proofErr w:type="gramEnd"/>
      <w:r w:rsidRPr="00803385">
        <w:rPr>
          <w:szCs w:val="20"/>
        </w:rPr>
        <w:t>-Scheme-PDSCH-r18</w:t>
      </w:r>
      <w:r w:rsidRPr="00803385">
        <w:rPr>
          <w:rFonts w:eastAsia="DengXian"/>
          <w:szCs w:val="20"/>
          <w:lang w:eastAsia="zh-CN"/>
        </w:rPr>
        <w:t xml:space="preserve">” in </w:t>
      </w:r>
      <w:proofErr w:type="spellStart"/>
      <w:r w:rsidRPr="00803385">
        <w:rPr>
          <w:rFonts w:eastAsia="DengXian"/>
          <w:szCs w:val="20"/>
          <w:lang w:eastAsia="zh-CN"/>
        </w:rPr>
        <w:t>ServingCellConfig</w:t>
      </w:r>
      <w:proofErr w:type="spellEnd"/>
    </w:p>
    <w:p w14:paraId="158DB1AF"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 xml:space="preserve">Two SRS resource sets configured in </w:t>
      </w:r>
      <w:proofErr w:type="spellStart"/>
      <w:r w:rsidRPr="00803385">
        <w:rPr>
          <w:rFonts w:eastAsia="DengXian"/>
          <w:szCs w:val="20"/>
          <w:lang w:eastAsia="zh-CN"/>
        </w:rPr>
        <w:t>srs-ResourceSetToAddModList</w:t>
      </w:r>
      <w:proofErr w:type="spellEnd"/>
      <w:r w:rsidRPr="00803385">
        <w:rPr>
          <w:rFonts w:eastAsia="DengXian"/>
          <w:szCs w:val="20"/>
          <w:lang w:eastAsia="zh-CN"/>
        </w:rPr>
        <w:t xml:space="preserve"> or srs-ResourceSetToAddModListDCI-0-2 with higher layer parameter usage in SRS-</w:t>
      </w:r>
      <w:proofErr w:type="spellStart"/>
      <w:r w:rsidRPr="00803385">
        <w:rPr>
          <w:rFonts w:eastAsia="DengXian"/>
          <w:szCs w:val="20"/>
          <w:lang w:eastAsia="zh-CN"/>
        </w:rPr>
        <w:t>ResourceSet</w:t>
      </w:r>
      <w:proofErr w:type="spellEnd"/>
      <w:r w:rsidRPr="00803385">
        <w:rPr>
          <w:rFonts w:eastAsia="DengXian"/>
          <w:szCs w:val="20"/>
          <w:lang w:eastAsia="zh-CN"/>
        </w:rPr>
        <w:t xml:space="preserve"> set to 'codebook' or ‘</w:t>
      </w:r>
      <w:proofErr w:type="spellStart"/>
      <w:r w:rsidRPr="00803385">
        <w:rPr>
          <w:rFonts w:eastAsia="DengXian"/>
          <w:szCs w:val="20"/>
          <w:lang w:eastAsia="zh-CN"/>
        </w:rPr>
        <w:t>noncodebook</w:t>
      </w:r>
      <w:proofErr w:type="spellEnd"/>
      <w:r w:rsidRPr="00803385">
        <w:rPr>
          <w:rFonts w:eastAsia="DengXian"/>
          <w:szCs w:val="20"/>
          <w:lang w:eastAsia="zh-CN"/>
        </w:rPr>
        <w:t>’</w:t>
      </w:r>
    </w:p>
    <w:p w14:paraId="77E63122"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hint="eastAsia"/>
          <w:szCs w:val="20"/>
          <w:lang w:eastAsia="zh-CN"/>
        </w:rPr>
        <w:t xml:space="preserve">Option 2 (No concern):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p>
    <w:p w14:paraId="5FE26125" w14:textId="29FE9DE0" w:rsidR="006B675D"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 2: It is RAN1 consensus that the number of indicated TCI states can be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r w:rsidR="006B675D" w:rsidRPr="00803385">
        <w:rPr>
          <w:rFonts w:eastAsia="Arial Unicode MS"/>
          <w:szCs w:val="20"/>
          <w:lang w:eastAsia="zh-CN"/>
        </w:rPr>
        <w:t xml:space="preserve"> </w:t>
      </w:r>
    </w:p>
    <w:p w14:paraId="4D832683" w14:textId="77777777" w:rsidR="0041342D" w:rsidRDefault="0041342D"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lastRenderedPageBreak/>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5F2A4C43" w14:textId="77777777" w:rsidR="004B03DC" w:rsidRPr="004B03DC" w:rsidRDefault="004B03DC" w:rsidP="004B03DC">
      <w:r w:rsidRPr="004B03DC">
        <w:rPr>
          <w:highlight w:val="yellow"/>
        </w:rPr>
        <w:t>R1-2503111</w:t>
      </w:r>
      <w:r w:rsidRPr="004B03DC">
        <w:rPr>
          <w:highlight w:val="yellow"/>
        </w:rPr>
        <w:tab/>
        <w:t>Session notes for 9.1 (AI/ML for NR Air Interface)</w:t>
      </w:r>
      <w:r w:rsidRPr="004B03DC">
        <w:rPr>
          <w:highlight w:val="yellow"/>
        </w:rPr>
        <w:tab/>
        <w:t>Ad-Hoc Chair (CMCC)</w:t>
      </w:r>
    </w:p>
    <w:p w14:paraId="3CFB1F33" w14:textId="186E085D" w:rsidR="004B03DC" w:rsidRPr="00803385" w:rsidRDefault="00803385" w:rsidP="00273B00">
      <w:r w:rsidRPr="00803385">
        <w:rPr>
          <w:highlight w:val="yellow"/>
        </w:rPr>
        <w:t>Endorsed and incorporated below.</w:t>
      </w:r>
    </w:p>
    <w:p w14:paraId="65321A9A" w14:textId="77777777" w:rsidR="004B03DC" w:rsidRDefault="004B03DC"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lastRenderedPageBreak/>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lastRenderedPageBreak/>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Default="00744A64" w:rsidP="00744A64">
      <w:r w:rsidRPr="00744A64">
        <w:t>R1-2502364</w:t>
      </w:r>
      <w:r w:rsidRPr="00744A64">
        <w:tab/>
        <w:t>Draft Stage-2 CR for Rel-19 NR MIMO Ph5 in TS38.300</w:t>
      </w:r>
      <w:r w:rsidRPr="00744A64">
        <w:tab/>
        <w:t>Samsung</w:t>
      </w:r>
    </w:p>
    <w:p w14:paraId="31EF3764" w14:textId="77777777" w:rsidR="00A06B5F" w:rsidRDefault="00A06B5F" w:rsidP="00744A64"/>
    <w:p w14:paraId="6B22A12D" w14:textId="3C3F4537" w:rsidR="00A06B5F" w:rsidRDefault="00803385" w:rsidP="00744A64">
      <w:r w:rsidRPr="00803385">
        <w:rPr>
          <w:b/>
          <w:bCs/>
        </w:rPr>
        <w:t>R1-2502362</w:t>
      </w:r>
      <w:r w:rsidRPr="00803385">
        <w:tab/>
        <w:t>Draft LS to RAN2 on MAC impact for Rel-19 MIMO Ph5</w:t>
      </w:r>
      <w:r w:rsidRPr="00803385">
        <w:tab/>
        <w:t>Moderator (Samsung)</w:t>
      </w:r>
    </w:p>
    <w:p w14:paraId="0EC195CA" w14:textId="77777777" w:rsidR="00803385" w:rsidRDefault="00803385" w:rsidP="00744A64"/>
    <w:p w14:paraId="2925FB44" w14:textId="77777777" w:rsidR="00A06B5F" w:rsidRPr="00744A64" w:rsidRDefault="00A06B5F" w:rsidP="00744A64"/>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lastRenderedPageBreak/>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744F41" w:rsidRDefault="00085F0E" w:rsidP="00085F0E">
      <w:pPr>
        <w:snapToGrid w:val="0"/>
        <w:rPr>
          <w:rFonts w:eastAsia="SimSun"/>
          <w:szCs w:val="20"/>
        </w:rPr>
      </w:pPr>
      <w:r w:rsidRPr="00744F41">
        <w:rPr>
          <w:rFonts w:eastAsia="SimSun"/>
          <w:szCs w:val="20"/>
        </w:rPr>
        <w:t xml:space="preserve">Regarding triggering event determination for Event 2, on the measurement window for initiating the UE-initiated/event-driven beam reporting procedure, down-select </w:t>
      </w:r>
      <w:r w:rsidRPr="00744F41">
        <w:rPr>
          <w:rFonts w:eastAsia="SimSun"/>
          <w:b/>
          <w:szCs w:val="20"/>
        </w:rPr>
        <w:t>one</w:t>
      </w:r>
      <w:r w:rsidRPr="00744F41">
        <w:rPr>
          <w:rFonts w:eastAsia="SimSun"/>
          <w:szCs w:val="20"/>
        </w:rPr>
        <w:t xml:space="preserve"> of the following options in RAN1#120bis.</w:t>
      </w:r>
    </w:p>
    <w:p w14:paraId="550412AF"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Option-1: The measurement window is from T_PUCCH – </w:t>
      </w:r>
      <w:proofErr w:type="spellStart"/>
      <w:r w:rsidRPr="00744F41">
        <w:rPr>
          <w:szCs w:val="20"/>
        </w:rPr>
        <w:t>T_proc</w:t>
      </w:r>
      <w:proofErr w:type="spellEnd"/>
      <w:r w:rsidRPr="00744F41">
        <w:rPr>
          <w:szCs w:val="20"/>
        </w:rPr>
        <w:t xml:space="preserve"> – </w:t>
      </w:r>
      <w:proofErr w:type="spellStart"/>
      <w:r w:rsidRPr="00744F41">
        <w:rPr>
          <w:szCs w:val="20"/>
        </w:rPr>
        <w:t>T_window</w:t>
      </w:r>
      <w:proofErr w:type="spellEnd"/>
      <w:r w:rsidRPr="00744F41">
        <w:rPr>
          <w:szCs w:val="20"/>
        </w:rPr>
        <w:t xml:space="preserve"> to T_PUCCH – </w:t>
      </w:r>
      <w:proofErr w:type="spellStart"/>
      <w:r w:rsidRPr="00744F41">
        <w:rPr>
          <w:szCs w:val="20"/>
        </w:rPr>
        <w:t>T_proc</w:t>
      </w:r>
      <w:proofErr w:type="spellEnd"/>
      <w:r w:rsidRPr="00744F41">
        <w:rPr>
          <w:szCs w:val="20"/>
        </w:rPr>
        <w:t xml:space="preserve">, where T_PUCCH is a transmission occasion of a first PUCCH, and </w:t>
      </w:r>
      <w:proofErr w:type="spellStart"/>
      <w:r w:rsidRPr="00744F41">
        <w:rPr>
          <w:szCs w:val="20"/>
        </w:rPr>
        <w:t>T_proc</w:t>
      </w:r>
      <w:proofErr w:type="spellEnd"/>
      <w:r w:rsidRPr="00744F41">
        <w:rPr>
          <w:szCs w:val="20"/>
        </w:rPr>
        <w:t xml:space="preserve"> is RRC configured.</w:t>
      </w:r>
    </w:p>
    <w:p w14:paraId="62D94CE1"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Option-3: The length, slot </w:t>
      </w:r>
      <w:proofErr w:type="gramStart"/>
      <w:r w:rsidRPr="00744F41">
        <w:rPr>
          <w:szCs w:val="20"/>
        </w:rPr>
        <w:t>offset</w:t>
      </w:r>
      <w:proofErr w:type="gramEnd"/>
      <w:r w:rsidRPr="00744F41">
        <w:rPr>
          <w:szCs w:val="20"/>
        </w:rPr>
        <w:t xml:space="preserve"> and periodicity of a measurement window are configured per CSI report configuration by NW. </w:t>
      </w:r>
    </w:p>
    <w:p w14:paraId="45673D03" w14:textId="77777777" w:rsidR="00085F0E" w:rsidRPr="00744F41" w:rsidRDefault="00085F0E" w:rsidP="00085F0E">
      <w:pPr>
        <w:pStyle w:val="ListParagraph"/>
        <w:numPr>
          <w:ilvl w:val="0"/>
          <w:numId w:val="20"/>
        </w:numPr>
        <w:snapToGrid w:val="0"/>
        <w:ind w:leftChars="0"/>
        <w:contextualSpacing/>
        <w:jc w:val="both"/>
        <w:rPr>
          <w:szCs w:val="20"/>
        </w:rPr>
      </w:pPr>
      <w:r w:rsidRPr="00744F41">
        <w:rPr>
          <w:szCs w:val="20"/>
        </w:rPr>
        <w:t xml:space="preserve">Option-4: If an Event-2 instance for a new beam is obtained at the time </w:t>
      </w:r>
      <m:oMath>
        <m:r>
          <w:rPr>
            <w:rFonts w:ascii="Cambria Math" w:hAnsi="Cambria Math"/>
            <w:szCs w:val="20"/>
            <w:lang w:val="de-DE"/>
          </w:rPr>
          <m:t>t</m:t>
        </m:r>
      </m:oMath>
      <w:r w:rsidRPr="00744F41">
        <w:rPr>
          <w:szCs w:val="20"/>
        </w:rPr>
        <w:t xml:space="preserve"> [and the time for the new beam is not running], UE (re)starts the timer for the new beam, where the expiry time of the timer is equal to the NW-configured length of the time window (</w:t>
      </w:r>
      <w:proofErr w:type="spellStart"/>
      <w:r w:rsidRPr="00744F41">
        <w:rPr>
          <w:szCs w:val="20"/>
        </w:rPr>
        <w:t>T_window</w:t>
      </w:r>
      <w:proofErr w:type="spellEnd"/>
      <w:r w:rsidRPr="00744F41">
        <w:rPr>
          <w:szCs w:val="20"/>
        </w:rPr>
        <w:t>)</w:t>
      </w:r>
    </w:p>
    <w:p w14:paraId="249C7DCC"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Note: </w:t>
      </w:r>
      <w:proofErr w:type="spellStart"/>
      <w:r w:rsidRPr="00744F41">
        <w:rPr>
          <w:szCs w:val="20"/>
        </w:rPr>
        <w:t>T_window</w:t>
      </w:r>
      <w:proofErr w:type="spellEnd"/>
      <w:r w:rsidRPr="00744F41">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176F653B" w:rsidR="00ED4C29" w:rsidRPr="00744F41" w:rsidRDefault="00ED4C29" w:rsidP="00ED4C29">
      <w:pPr>
        <w:snapToGrid w:val="0"/>
        <w:rPr>
          <w:rFonts w:eastAsia="SimSun" w:cs="Times"/>
          <w:szCs w:val="20"/>
        </w:rPr>
      </w:pPr>
      <w:r w:rsidRPr="00744F41">
        <w:rPr>
          <w:rFonts w:eastAsia="SimSun" w:cs="Times"/>
          <w:szCs w:val="20"/>
        </w:rPr>
        <w:t>Regarding triggering event determination for Event 2, on the measurement window for initiating the UE-initiated/event-driven beam reporting procedure, support Option-4.</w:t>
      </w:r>
    </w:p>
    <w:p w14:paraId="7F1C1B9B" w14:textId="42AD8FB8" w:rsidR="00ED4C29" w:rsidRPr="00744F41" w:rsidRDefault="00ED4C29" w:rsidP="00ED4C29">
      <w:pPr>
        <w:pStyle w:val="ListParagraph"/>
        <w:numPr>
          <w:ilvl w:val="0"/>
          <w:numId w:val="20"/>
        </w:numPr>
        <w:snapToGrid w:val="0"/>
        <w:ind w:leftChars="0"/>
        <w:contextualSpacing/>
        <w:jc w:val="both"/>
        <w:rPr>
          <w:rFonts w:cs="Times"/>
          <w:szCs w:val="20"/>
        </w:rPr>
      </w:pPr>
      <w:r w:rsidRPr="00744F41">
        <w:rPr>
          <w:rFonts w:cs="Times"/>
          <w:szCs w:val="20"/>
        </w:rPr>
        <w:t xml:space="preserve">Option-4: If an Event-2 instance for a new beam is obtained at the time </w:t>
      </w:r>
      <m:oMath>
        <m:r>
          <w:rPr>
            <w:rFonts w:ascii="Cambria Math" w:hAnsi="Cambria Math" w:cs="Times"/>
            <w:szCs w:val="20"/>
            <w:lang w:val="de-DE"/>
          </w:rPr>
          <m:t>t</m:t>
        </m:r>
      </m:oMath>
      <w:r w:rsidRPr="00744F41">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744F41" w:rsidRDefault="00ED4C29" w:rsidP="00ED4C29">
      <w:pPr>
        <w:pStyle w:val="ListParagraph"/>
        <w:numPr>
          <w:ilvl w:val="1"/>
          <w:numId w:val="20"/>
        </w:numPr>
        <w:snapToGrid w:val="0"/>
        <w:ind w:leftChars="0"/>
        <w:contextualSpacing/>
        <w:jc w:val="both"/>
        <w:rPr>
          <w:rFonts w:cs="Times"/>
          <w:szCs w:val="20"/>
        </w:rPr>
      </w:pPr>
      <w:r w:rsidRPr="00744F41">
        <w:rPr>
          <w:rFonts w:cs="Times"/>
          <w:szCs w:val="20"/>
        </w:rPr>
        <w:t>Note: Timer is new beam specific.</w:t>
      </w:r>
    </w:p>
    <w:p w14:paraId="0695BE6B" w14:textId="77777777" w:rsidR="00ED4C29" w:rsidRPr="00744F41" w:rsidRDefault="00ED4C29" w:rsidP="00ED4C29">
      <w:pPr>
        <w:pStyle w:val="ListParagraph"/>
        <w:numPr>
          <w:ilvl w:val="0"/>
          <w:numId w:val="20"/>
        </w:numPr>
        <w:snapToGrid w:val="0"/>
        <w:ind w:leftChars="0"/>
        <w:jc w:val="both"/>
        <w:rPr>
          <w:rFonts w:cs="Times"/>
          <w:szCs w:val="20"/>
        </w:rPr>
      </w:pPr>
      <w:r w:rsidRPr="00744F41">
        <w:rPr>
          <w:rFonts w:cs="Times"/>
          <w:szCs w:val="20"/>
        </w:rPr>
        <w:lastRenderedPageBreak/>
        <w:t xml:space="preserve">Note: </w:t>
      </w:r>
      <w:proofErr w:type="spellStart"/>
      <w:r w:rsidRPr="00744F41">
        <w:rPr>
          <w:rFonts w:cs="Times"/>
          <w:szCs w:val="20"/>
        </w:rPr>
        <w:t>T_window</w:t>
      </w:r>
      <w:proofErr w:type="spellEnd"/>
      <w:r w:rsidRPr="00744F41">
        <w:rPr>
          <w:rFonts w:cs="Times"/>
          <w:szCs w:val="20"/>
        </w:rPr>
        <w:t xml:space="preserve"> is the agreed time window parameter for measurement.</w:t>
      </w:r>
    </w:p>
    <w:p w14:paraId="516A3105" w14:textId="400FEDCE" w:rsidR="001B720B" w:rsidRPr="00744F41" w:rsidRDefault="001B720B" w:rsidP="00ED4C29">
      <w:pPr>
        <w:pStyle w:val="ListParagraph"/>
        <w:numPr>
          <w:ilvl w:val="0"/>
          <w:numId w:val="20"/>
        </w:numPr>
        <w:snapToGrid w:val="0"/>
        <w:ind w:leftChars="0"/>
        <w:jc w:val="both"/>
        <w:rPr>
          <w:rFonts w:cs="Times"/>
          <w:szCs w:val="20"/>
        </w:rPr>
      </w:pPr>
      <w:r w:rsidRPr="00744F41">
        <w:rPr>
          <w:rFonts w:cs="Times"/>
          <w:szCs w:val="20"/>
        </w:rPr>
        <w:t>Introduce separate UE capability to limit the number of timers. There is only 1 timer per new beam.</w:t>
      </w:r>
    </w:p>
    <w:p w14:paraId="079DC2EA" w14:textId="2E35D100" w:rsidR="00140937" w:rsidRPr="00744F41" w:rsidRDefault="00140937" w:rsidP="00140937">
      <w:pPr>
        <w:snapToGrid w:val="0"/>
        <w:jc w:val="both"/>
        <w:rPr>
          <w:rFonts w:cs="Times"/>
          <w:szCs w:val="20"/>
        </w:rPr>
      </w:pPr>
      <w:r w:rsidRPr="00744F41">
        <w:rPr>
          <w:rFonts w:cs="Times"/>
          <w:szCs w:val="20"/>
        </w:rPr>
        <w:t>Above agreement is captured in RAN1 specifications.</w:t>
      </w:r>
    </w:p>
    <w:p w14:paraId="39B6B60F" w14:textId="77777777" w:rsidR="00ED4C29" w:rsidRPr="00D35FB2" w:rsidRDefault="00ED4C29" w:rsidP="00744F41">
      <w:pPr>
        <w:rPr>
          <w:szCs w:val="20"/>
        </w:rPr>
      </w:pPr>
    </w:p>
    <w:p w14:paraId="5807F570" w14:textId="77777777" w:rsidR="006758EA" w:rsidRPr="000A1814" w:rsidRDefault="006758EA" w:rsidP="00744F41">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744F41">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0CC4AD0E" w14:textId="77777777" w:rsidR="00F4431C" w:rsidRDefault="00F4431C" w:rsidP="00744F41">
      <w:pPr>
        <w:rPr>
          <w:szCs w:val="20"/>
        </w:rPr>
      </w:pPr>
    </w:p>
    <w:p w14:paraId="211A0C00" w14:textId="4119B97C" w:rsidR="00BD70D0" w:rsidRDefault="00744F41" w:rsidP="00744F41">
      <w:pPr>
        <w:shd w:val="clear" w:color="auto" w:fill="FFFFFF"/>
        <w:snapToGrid w:val="0"/>
        <w:rPr>
          <w:szCs w:val="20"/>
        </w:rPr>
      </w:pPr>
      <w:r w:rsidRPr="00744F41">
        <w:rPr>
          <w:b/>
          <w:bCs/>
          <w:szCs w:val="20"/>
        </w:rPr>
        <w:t>R1-2503092</w:t>
      </w:r>
      <w:r w:rsidRPr="00744F41">
        <w:rPr>
          <w:szCs w:val="20"/>
        </w:rPr>
        <w:tab/>
        <w:t>Moderator Summary #4 on UE-initiated/event-driven beam management</w:t>
      </w:r>
      <w:r w:rsidRPr="00744F41">
        <w:rPr>
          <w:szCs w:val="20"/>
        </w:rPr>
        <w:tab/>
        <w:t>Moderator (ZTE)</w:t>
      </w:r>
    </w:p>
    <w:p w14:paraId="3F118B87" w14:textId="77777777" w:rsidR="00744F41" w:rsidRDefault="00744F41" w:rsidP="00744F41">
      <w:pPr>
        <w:shd w:val="clear" w:color="auto" w:fill="FFFFFF"/>
        <w:snapToGrid w:val="0"/>
        <w:rPr>
          <w:rFonts w:eastAsia="SimSun"/>
          <w:b/>
          <w:bCs/>
          <w:iCs/>
          <w:szCs w:val="20"/>
          <w:u w:val="single"/>
        </w:rPr>
      </w:pPr>
    </w:p>
    <w:p w14:paraId="0004B152" w14:textId="082E3EDC" w:rsidR="00BD70D0" w:rsidRPr="00BD70D0" w:rsidRDefault="00BD70D0" w:rsidP="00744F41">
      <w:pPr>
        <w:shd w:val="clear" w:color="auto" w:fill="FFFFFF"/>
        <w:snapToGrid w:val="0"/>
        <w:rPr>
          <w:rFonts w:eastAsia="SimSun"/>
          <w:b/>
          <w:bCs/>
          <w:iCs/>
          <w:szCs w:val="20"/>
        </w:rPr>
      </w:pPr>
      <w:r w:rsidRPr="00BD70D0">
        <w:rPr>
          <w:rFonts w:eastAsia="SimSun"/>
          <w:b/>
          <w:bCs/>
          <w:iCs/>
          <w:szCs w:val="20"/>
        </w:rPr>
        <w:t>Conclusion</w:t>
      </w:r>
    </w:p>
    <w:p w14:paraId="7A9D7CAE" w14:textId="7F4B1F82" w:rsidR="00BD70D0" w:rsidRDefault="00BD70D0" w:rsidP="00744F41">
      <w:pPr>
        <w:shd w:val="clear" w:color="auto" w:fill="FFFFFF"/>
        <w:snapToGrid w:val="0"/>
        <w:rPr>
          <w:rFonts w:eastAsia="SimSun"/>
          <w:bCs/>
          <w:iCs/>
          <w:szCs w:val="20"/>
        </w:rPr>
      </w:pPr>
      <w:r>
        <w:rPr>
          <w:rFonts w:eastAsia="SimSun"/>
          <w:bCs/>
          <w:iCs/>
          <w:szCs w:val="20"/>
        </w:rPr>
        <w:t>There is no RAN1 consensus on the following proposal:</w:t>
      </w:r>
    </w:p>
    <w:p w14:paraId="5F36F443" w14:textId="37956DAE" w:rsidR="00B56DCD" w:rsidRPr="00744F41" w:rsidRDefault="00B56DCD" w:rsidP="00744F41">
      <w:pPr>
        <w:shd w:val="clear" w:color="auto" w:fill="FFFFFF"/>
        <w:snapToGrid w:val="0"/>
        <w:rPr>
          <w:rFonts w:eastAsia="SimSun"/>
          <w:bCs/>
          <w:i/>
          <w:szCs w:val="20"/>
        </w:rPr>
      </w:pPr>
      <w:r w:rsidRPr="00744F41">
        <w:rPr>
          <w:rFonts w:eastAsia="SimSun"/>
          <w:bCs/>
          <w:i/>
          <w:szCs w:val="20"/>
        </w:rPr>
        <w:t xml:space="preserve">On UE-initiated/event-driven beam reporting, support at least Option-1 of following for Event 7 as an extension on report format for Event-2 </w:t>
      </w:r>
    </w:p>
    <w:p w14:paraId="5A458EB2"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Option-1: Additional field to indicate the codepoint of the activated TCI state with Q-</w:t>
      </w:r>
      <w:proofErr w:type="spellStart"/>
      <w:r w:rsidRPr="00744F41">
        <w:rPr>
          <w:bCs/>
          <w:i/>
          <w:szCs w:val="20"/>
        </w:rPr>
        <w:t>th</w:t>
      </w:r>
      <w:proofErr w:type="spellEnd"/>
      <w:r w:rsidRPr="00744F41">
        <w:rPr>
          <w:bCs/>
          <w:i/>
          <w:szCs w:val="20"/>
        </w:rPr>
        <w:t xml:space="preserve"> best quality.</w:t>
      </w:r>
    </w:p>
    <w:p w14:paraId="39803322"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FFS: Further report codepoints of other activated TCI state(s) [, e.g., from {Q+1}-</w:t>
      </w:r>
      <w:proofErr w:type="spellStart"/>
      <w:r w:rsidRPr="00744F41">
        <w:rPr>
          <w:bCs/>
          <w:i/>
          <w:szCs w:val="20"/>
        </w:rPr>
        <w:t>th</w:t>
      </w:r>
      <w:proofErr w:type="spellEnd"/>
      <w:r w:rsidRPr="00744F41">
        <w:rPr>
          <w:bCs/>
          <w:i/>
          <w:szCs w:val="20"/>
        </w:rPr>
        <w:t xml:space="preserve"> best quality to the worst one</w:t>
      </w:r>
      <w:proofErr w:type="gramStart"/>
      <w:r w:rsidRPr="00744F41">
        <w:rPr>
          <w:bCs/>
          <w:i/>
          <w:szCs w:val="20"/>
        </w:rPr>
        <w:t>];</w:t>
      </w:r>
      <w:proofErr w:type="gramEnd"/>
      <w:r w:rsidRPr="00744F41">
        <w:rPr>
          <w:bCs/>
          <w:i/>
          <w:szCs w:val="20"/>
        </w:rPr>
        <w:t xml:space="preserve"> </w:t>
      </w:r>
    </w:p>
    <w:p w14:paraId="06366B7C"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FFS: Details of the additional indication.</w:t>
      </w:r>
    </w:p>
    <w:p w14:paraId="70C61623"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Option-2: Extending the maximum number of reported RS(s) to 8.</w:t>
      </w:r>
    </w:p>
    <w:p w14:paraId="7A4C2F5A"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[Note: If Option 2 is agreed, RAN1 can revisit the agreed maximum value of N for event-2.]</w:t>
      </w:r>
    </w:p>
    <w:p w14:paraId="4BC812F5" w14:textId="2F37CC88" w:rsidR="00B56DCD" w:rsidRPr="00744F41" w:rsidRDefault="00DA1D81" w:rsidP="00744F41">
      <w:pPr>
        <w:pStyle w:val="ListParagraph"/>
        <w:numPr>
          <w:ilvl w:val="0"/>
          <w:numId w:val="20"/>
        </w:numPr>
        <w:snapToGrid w:val="0"/>
        <w:ind w:leftChars="0"/>
        <w:jc w:val="both"/>
        <w:rPr>
          <w:bCs/>
          <w:i/>
          <w:szCs w:val="20"/>
        </w:rPr>
      </w:pPr>
      <w:r w:rsidRPr="00744F41">
        <w:rPr>
          <w:bCs/>
          <w:i/>
          <w:szCs w:val="20"/>
        </w:rPr>
        <w:t>Above is applicable only if t</w:t>
      </w:r>
      <w:r w:rsidR="00B56DCD" w:rsidRPr="00744F41">
        <w:rPr>
          <w:bCs/>
          <w:i/>
          <w:szCs w:val="20"/>
        </w:rPr>
        <w:t xml:space="preserve">ime window and a configurable value M for event counting on Event-7 </w:t>
      </w:r>
      <w:r w:rsidRPr="00744F41">
        <w:rPr>
          <w:bCs/>
          <w:i/>
          <w:szCs w:val="20"/>
        </w:rPr>
        <w:t>are</w:t>
      </w:r>
      <w:r w:rsidR="00B56DCD" w:rsidRPr="00744F41">
        <w:rPr>
          <w:bCs/>
          <w:i/>
          <w:szCs w:val="20"/>
        </w:rPr>
        <w:t xml:space="preserve"> not </w:t>
      </w:r>
      <w:r w:rsidRPr="00744F41">
        <w:rPr>
          <w:bCs/>
          <w:i/>
          <w:szCs w:val="20"/>
        </w:rPr>
        <w:t>configured</w:t>
      </w:r>
      <w:r w:rsidR="00B56DCD" w:rsidRPr="00744F41">
        <w:rPr>
          <w:bCs/>
          <w:i/>
          <w:szCs w:val="20"/>
        </w:rPr>
        <w:t>.</w:t>
      </w:r>
    </w:p>
    <w:p w14:paraId="3E22FC54" w14:textId="77777777" w:rsidR="00B56DCD" w:rsidRDefault="00B56DCD" w:rsidP="00744F41">
      <w:pPr>
        <w:rPr>
          <w:szCs w:val="20"/>
        </w:rPr>
      </w:pPr>
    </w:p>
    <w:p w14:paraId="0DE6276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022B4AF6" w14:textId="006B1082" w:rsidR="00B231B2" w:rsidRDefault="00B231B2" w:rsidP="00744F41">
      <w:pPr>
        <w:shd w:val="clear" w:color="auto" w:fill="FFFFFF"/>
        <w:snapToGrid w:val="0"/>
        <w:rPr>
          <w:rFonts w:eastAsia="SimSun"/>
          <w:color w:val="000000"/>
          <w:szCs w:val="20"/>
        </w:rPr>
      </w:pPr>
      <w:r w:rsidRPr="00E90DE4">
        <w:rPr>
          <w:rFonts w:eastAsia="SimSun"/>
          <w:color w:val="000000"/>
          <w:szCs w:val="20"/>
        </w:rPr>
        <w:t>On</w:t>
      </w:r>
      <w:r>
        <w:rPr>
          <w:rFonts w:eastAsia="SimSun"/>
          <w:color w:val="000000"/>
          <w:szCs w:val="20"/>
        </w:rPr>
        <w:t xml:space="preserve"> beam report transmission procedure for UE-initiated/event-driven beam reporting for a CSI report configuration, down-select at least one of the following candidates in RAN1#121:</w:t>
      </w:r>
    </w:p>
    <w:p w14:paraId="51E7808E"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Candidate#1: To introduce a prohibit timer for mode-A and/or mode-B</w:t>
      </w:r>
    </w:p>
    <w:p w14:paraId="393BA27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744F41">
        <w:rPr>
          <w:bCs/>
          <w:szCs w:val="20"/>
        </w:rPr>
        <w:t>PUCCH;</w:t>
      </w:r>
      <w:proofErr w:type="gramEnd"/>
    </w:p>
    <w:p w14:paraId="3FD4F976"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PUSCH transmission, the UE starts the prohibit timer</w:t>
      </w:r>
    </w:p>
    <w:p w14:paraId="68730738"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Option-1B: In the case that triggering-event associated with the CSI report configuration is determined, if the prohibit timer is NOT running, the UE can transmit first </w:t>
      </w:r>
      <w:proofErr w:type="gramStart"/>
      <w:r w:rsidRPr="00744F41">
        <w:rPr>
          <w:bCs/>
          <w:szCs w:val="20"/>
        </w:rPr>
        <w:t>PUCCH;</w:t>
      </w:r>
      <w:proofErr w:type="gramEnd"/>
    </w:p>
    <w:p w14:paraId="1FE8EA01"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first PUCCH transmission, the UE starts the prohibit timer</w:t>
      </w:r>
    </w:p>
    <w:p w14:paraId="4565E91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If the prohibit timer is running, the first PUCCH is not allowed to be transmitted.</w:t>
      </w:r>
    </w:p>
    <w:p w14:paraId="71AC61E2"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Candidate#2: To introduce a time interval for mode-A and/or mode-B</w:t>
      </w:r>
    </w:p>
    <w:p w14:paraId="7D341A54"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52E2F2D7"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Option-2B: For a first PUCCH transmission occasion, if there is a transmission of another first PUCCH(s) within a configurable time interval before the first PUCCH transmission occasion, the UE should not transmit the first PUCCH.</w:t>
      </w:r>
    </w:p>
    <w:p w14:paraId="678AF25A"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Candidate#3: No further enhancement.</w:t>
      </w:r>
    </w:p>
    <w:p w14:paraId="0AA275D6" w14:textId="77777777" w:rsidR="00F4431C" w:rsidRDefault="00F4431C" w:rsidP="00744F41">
      <w:pPr>
        <w:rPr>
          <w:szCs w:val="20"/>
        </w:rPr>
      </w:pPr>
    </w:p>
    <w:p w14:paraId="6374F1A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5EEA7D66" w14:textId="648FB52E" w:rsidR="00C67C9D" w:rsidRPr="00744F41" w:rsidRDefault="00C67C9D" w:rsidP="00744F41">
      <w:pPr>
        <w:shd w:val="clear" w:color="auto" w:fill="FFFFFF"/>
        <w:adjustRightInd w:val="0"/>
        <w:snapToGrid w:val="0"/>
        <w:rPr>
          <w:rFonts w:eastAsia="SimSun"/>
          <w:szCs w:val="18"/>
        </w:rPr>
      </w:pPr>
      <w:r w:rsidRPr="00744F41">
        <w:rPr>
          <w:rFonts w:eastAsia="SimSun"/>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4D990C3"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Option-1: Prioritize first PUCCH over PUSCH, i.e., PUSCH is dropped.</w:t>
      </w:r>
    </w:p>
    <w:p w14:paraId="09937976"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79A75791"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Option-3: Piggyback 1-bit indication of first PUCCH into the PUSCH.</w:t>
      </w:r>
    </w:p>
    <w:p w14:paraId="23D73C41"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The 1-bit indication is always multiplexed in the PUSCH, regardless that UEI beam report procedure is triggered.</w:t>
      </w:r>
    </w:p>
    <w:p w14:paraId="132F56B8"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1A1E80CD" w14:textId="5EBA348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Option-4: Reuse the SR dropping rules.</w:t>
      </w:r>
    </w:p>
    <w:p w14:paraId="1F3FF58B"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FFS: whether/how to handle the case of different PHY priorities.</w:t>
      </w:r>
    </w:p>
    <w:p w14:paraId="73BB8A65" w14:textId="77777777" w:rsidR="00C67C9D" w:rsidRPr="005A272C" w:rsidRDefault="00C67C9D" w:rsidP="00C67C9D">
      <w:pPr>
        <w:snapToGrid w:val="0"/>
        <w:jc w:val="both"/>
        <w:rPr>
          <w:rFonts w:eastAsia="SimSun" w:cs="Times"/>
          <w:b/>
          <w:color w:val="3333FF"/>
          <w:szCs w:val="20"/>
        </w:rPr>
      </w:pPr>
    </w:p>
    <w:p w14:paraId="2222304D" w14:textId="799D367C" w:rsidR="008454E9" w:rsidRPr="00744F41" w:rsidRDefault="004C491D" w:rsidP="00744F41">
      <w:pPr>
        <w:shd w:val="clear" w:color="auto" w:fill="FFFFFF"/>
        <w:adjustRightInd w:val="0"/>
        <w:snapToGrid w:val="0"/>
        <w:rPr>
          <w:rFonts w:eastAsia="SimSun" w:cs="Times"/>
          <w:color w:val="000000"/>
          <w:szCs w:val="20"/>
        </w:rPr>
      </w:pPr>
      <w:r w:rsidRPr="00744F41">
        <w:rPr>
          <w:rFonts w:eastAsia="SimSun" w:cs="Times"/>
          <w:b/>
          <w:bCs/>
          <w:iCs/>
          <w:color w:val="000000"/>
          <w:szCs w:val="20"/>
        </w:rPr>
        <w:t>Conclusion</w:t>
      </w:r>
    </w:p>
    <w:p w14:paraId="057D9FA9" w14:textId="5E7176A0" w:rsidR="004C491D" w:rsidRPr="00744F41" w:rsidRDefault="004C491D" w:rsidP="00744F41">
      <w:pPr>
        <w:shd w:val="clear" w:color="auto" w:fill="FFFFFF"/>
        <w:adjustRightInd w:val="0"/>
        <w:snapToGrid w:val="0"/>
        <w:rPr>
          <w:rFonts w:eastAsia="SimSun" w:cs="Times"/>
          <w:color w:val="000000"/>
          <w:szCs w:val="20"/>
        </w:rPr>
      </w:pPr>
      <w:r w:rsidRPr="00744F41">
        <w:rPr>
          <w:rFonts w:eastAsia="SimSun" w:cs="Times"/>
          <w:color w:val="000000"/>
          <w:szCs w:val="20"/>
        </w:rPr>
        <w:t xml:space="preserve">There is no RAN1 </w:t>
      </w:r>
      <w:proofErr w:type="spellStart"/>
      <w:r w:rsidRPr="00744F41">
        <w:rPr>
          <w:rFonts w:eastAsia="SimSun" w:cs="Times"/>
          <w:color w:val="000000"/>
          <w:szCs w:val="20"/>
        </w:rPr>
        <w:t>concensus</w:t>
      </w:r>
      <w:proofErr w:type="spellEnd"/>
      <w:r w:rsidRPr="00744F41">
        <w:rPr>
          <w:rFonts w:eastAsia="SimSun" w:cs="Times"/>
          <w:color w:val="000000"/>
          <w:szCs w:val="20"/>
        </w:rPr>
        <w:t xml:space="preserve"> on the following. No spec change needed.</w:t>
      </w:r>
    </w:p>
    <w:p w14:paraId="1AD94B1E" w14:textId="2553E07B" w:rsidR="008454E9" w:rsidRPr="00744F41" w:rsidRDefault="008454E9" w:rsidP="00744F41">
      <w:pPr>
        <w:shd w:val="clear" w:color="auto" w:fill="FFFFFF"/>
        <w:adjustRightInd w:val="0"/>
        <w:snapToGrid w:val="0"/>
        <w:rPr>
          <w:rFonts w:eastAsia="SimSun" w:cs="Times"/>
          <w:color w:val="000000" w:themeColor="text1"/>
          <w:szCs w:val="20"/>
        </w:rPr>
      </w:pPr>
      <w:r w:rsidRPr="00744F41">
        <w:rPr>
          <w:rFonts w:eastAsia="SimSun" w:cs="Times"/>
          <w:color w:val="000000"/>
          <w:szCs w:val="20"/>
        </w:rPr>
        <w:t xml:space="preserve">On beam report transmission procedure for UE-initiated/event-driven beam reporting, regarding the multiplexing/dropping rule(s) of 1-bit first PUCCH, support </w:t>
      </w:r>
      <w:r w:rsidR="004C491D" w:rsidRPr="00744F41">
        <w:rPr>
          <w:rFonts w:eastAsia="SimSun" w:cs="Times"/>
          <w:color w:val="FF0000"/>
          <w:szCs w:val="20"/>
        </w:rPr>
        <w:t>one</w:t>
      </w:r>
      <w:r w:rsidRPr="00744F41">
        <w:rPr>
          <w:rFonts w:eastAsia="SimSun" w:cs="Times"/>
          <w:color w:val="FF0000"/>
          <w:szCs w:val="20"/>
        </w:rPr>
        <w:t xml:space="preserve"> </w:t>
      </w:r>
      <w:r w:rsidRPr="00744F41">
        <w:rPr>
          <w:rFonts w:eastAsia="SimSun" w:cs="Times"/>
          <w:color w:val="000000"/>
          <w:szCs w:val="20"/>
        </w:rPr>
        <w:t xml:space="preserve">of the following </w:t>
      </w:r>
      <w:proofErr w:type="gramStart"/>
      <w:r w:rsidRPr="00744F41">
        <w:rPr>
          <w:rFonts w:eastAsia="SimSun" w:cs="Times"/>
          <w:color w:val="000000"/>
          <w:szCs w:val="20"/>
        </w:rPr>
        <w:t>rule</w:t>
      </w:r>
      <w:proofErr w:type="gramEnd"/>
      <w:r w:rsidRPr="00744F41">
        <w:rPr>
          <w:rFonts w:eastAsia="SimSun" w:cs="Times"/>
          <w:color w:val="000000"/>
          <w:szCs w:val="20"/>
        </w:rPr>
        <w:t xml:space="preserve"> for the Case-3: the 1-bit first </w:t>
      </w:r>
      <w:r w:rsidRPr="00744F41">
        <w:rPr>
          <w:rFonts w:eastAsia="SimSun" w:cs="Times"/>
          <w:color w:val="000000"/>
          <w:szCs w:val="20"/>
        </w:rPr>
        <w:lastRenderedPageBreak/>
        <w:t xml:space="preserve">PUCCHs corresponding to different CSI configuration for UE-initiated/event-driven beam </w:t>
      </w:r>
      <w:r w:rsidRPr="00744F41">
        <w:rPr>
          <w:rFonts w:eastAsia="SimSun" w:cs="Times"/>
          <w:color w:val="000000" w:themeColor="text1"/>
          <w:szCs w:val="20"/>
        </w:rPr>
        <w:t xml:space="preserve">reporting </w:t>
      </w:r>
      <w:proofErr w:type="gramStart"/>
      <w:r w:rsidRPr="00744F41">
        <w:rPr>
          <w:rFonts w:eastAsia="SimSun" w:cs="Times"/>
          <w:color w:val="000000" w:themeColor="text1"/>
          <w:szCs w:val="20"/>
        </w:rPr>
        <w:t>are</w:t>
      </w:r>
      <w:proofErr w:type="gramEnd"/>
      <w:r w:rsidRPr="00744F41">
        <w:rPr>
          <w:rFonts w:eastAsia="SimSun" w:cs="Times"/>
          <w:color w:val="000000" w:themeColor="text1"/>
          <w:szCs w:val="20"/>
        </w:rPr>
        <w:t xml:space="preserve"> overlapping in the time domain</w:t>
      </w:r>
    </w:p>
    <w:p w14:paraId="1D23731A"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Option-1: Per CSI report configuration.</w:t>
      </w:r>
    </w:p>
    <w:p w14:paraId="74035E92" w14:textId="1243F6A3"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Option-2: Up to implementation.</w:t>
      </w:r>
    </w:p>
    <w:p w14:paraId="404FF4BC"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Option-3: UE transmits the first PUCCH with higher priority (e.g., PUCCH resource with lower PUCCH resource ID, or event-type)</w:t>
      </w:r>
    </w:p>
    <w:p w14:paraId="566CA723"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Option-4: Multiplexing all 1-bit indications</w:t>
      </w:r>
    </w:p>
    <w:p w14:paraId="57871247" w14:textId="77777777" w:rsidR="00E9664D" w:rsidRPr="00744F41" w:rsidRDefault="00E9664D" w:rsidP="00744F41">
      <w:pPr>
        <w:shd w:val="clear" w:color="auto" w:fill="FFFFFF"/>
        <w:snapToGrid w:val="0"/>
        <w:rPr>
          <w:rFonts w:eastAsia="SimSun" w:cs="Times"/>
          <w:b/>
          <w:bCs/>
          <w:iCs/>
          <w:color w:val="000000"/>
          <w:szCs w:val="20"/>
          <w:u w:val="single"/>
        </w:rPr>
      </w:pPr>
    </w:p>
    <w:p w14:paraId="35C562B3" w14:textId="77777777" w:rsidR="00744F41" w:rsidRPr="00744F41" w:rsidRDefault="00744F41" w:rsidP="00744F41">
      <w:pPr>
        <w:shd w:val="clear" w:color="auto" w:fill="FFFFFF"/>
        <w:snapToGrid w:val="0"/>
        <w:rPr>
          <w:rFonts w:eastAsia="SimSun" w:cs="Times"/>
          <w:bCs/>
          <w:iCs/>
          <w:szCs w:val="20"/>
        </w:rPr>
      </w:pPr>
      <w:r w:rsidRPr="00744F41">
        <w:rPr>
          <w:rFonts w:eastAsia="SimSun" w:cs="Times"/>
          <w:b/>
          <w:bCs/>
          <w:iCs/>
          <w:szCs w:val="20"/>
          <w:highlight w:val="green"/>
        </w:rPr>
        <w:t>Agreement</w:t>
      </w:r>
    </w:p>
    <w:p w14:paraId="4564BC2E" w14:textId="27E69C95" w:rsidR="00343D95" w:rsidRPr="00744F41" w:rsidRDefault="00343D95" w:rsidP="00744F41">
      <w:pPr>
        <w:shd w:val="clear" w:color="auto" w:fill="FFFFFF"/>
        <w:snapToGrid w:val="0"/>
        <w:rPr>
          <w:rFonts w:eastAsia="SimSun" w:cs="Times"/>
          <w:color w:val="000000"/>
          <w:szCs w:val="20"/>
        </w:rPr>
      </w:pPr>
      <w:r w:rsidRPr="00744F41">
        <w:rPr>
          <w:rFonts w:eastAsia="SimSun" w:cs="Times"/>
          <w:color w:val="000000"/>
          <w:szCs w:val="20"/>
        </w:rPr>
        <w:t xml:space="preserve">On beam report transmission procedure for UE-initiated/event-driven beam reporting, confirming the following working assumption with the following </w:t>
      </w:r>
      <w:r w:rsidRPr="00744F41">
        <w:rPr>
          <w:rFonts w:eastAsia="SimSun" w:cs="Times"/>
          <w:color w:val="FF0000"/>
          <w:szCs w:val="20"/>
        </w:rPr>
        <w:t>modification</w:t>
      </w:r>
      <w:r w:rsidRPr="00744F41">
        <w:rPr>
          <w:rFonts w:eastAsia="SimSun" w:cs="Times"/>
          <w:color w:val="000000"/>
          <w:szCs w:val="20"/>
        </w:rPr>
        <w:t>.</w:t>
      </w:r>
    </w:p>
    <w:p w14:paraId="449407DA" w14:textId="77777777" w:rsidR="00343D95" w:rsidRPr="00744F41" w:rsidRDefault="00343D95" w:rsidP="00744F41">
      <w:pPr>
        <w:pStyle w:val="ListParagraph"/>
        <w:numPr>
          <w:ilvl w:val="0"/>
          <w:numId w:val="76"/>
        </w:numPr>
        <w:shd w:val="clear" w:color="auto" w:fill="FFFFFF"/>
        <w:snapToGrid w:val="0"/>
        <w:ind w:leftChars="0"/>
        <w:rPr>
          <w:rFonts w:cs="Times"/>
          <w:color w:val="000000"/>
          <w:szCs w:val="20"/>
        </w:rPr>
      </w:pPr>
      <w:r w:rsidRPr="00744F41">
        <w:rPr>
          <w:rFonts w:cs="Times"/>
          <w:szCs w:val="20"/>
        </w:rPr>
        <w:t xml:space="preserve">For Mode-A, the multiple CSI report configurations associated with the same PUCCH resource should be associated with a same </w:t>
      </w:r>
      <w:r w:rsidRPr="00744F41">
        <w:rPr>
          <w:rFonts w:cs="Times"/>
          <w:i/>
          <w:szCs w:val="20"/>
        </w:rPr>
        <w:t>CSI-AperiodicTriggerState</w:t>
      </w:r>
      <w:r w:rsidRPr="00744F41">
        <w:rPr>
          <w:rFonts w:cs="Times"/>
          <w:szCs w:val="20"/>
        </w:rPr>
        <w:t>.</w:t>
      </w:r>
    </w:p>
    <w:p w14:paraId="7DFE198C" w14:textId="1E9B2E43" w:rsidR="00343D95" w:rsidRPr="00744F41" w:rsidRDefault="00E9664D" w:rsidP="00744F41">
      <w:pPr>
        <w:pStyle w:val="ListParagraph"/>
        <w:numPr>
          <w:ilvl w:val="0"/>
          <w:numId w:val="76"/>
        </w:numPr>
        <w:shd w:val="clear" w:color="auto" w:fill="FFFFFF"/>
        <w:snapToGrid w:val="0"/>
        <w:ind w:leftChars="0"/>
        <w:rPr>
          <w:rFonts w:cs="Times"/>
          <w:color w:val="FF0000"/>
          <w:szCs w:val="20"/>
        </w:rPr>
      </w:pPr>
      <w:r w:rsidRPr="00744F41">
        <w:rPr>
          <w:rFonts w:cs="Times"/>
          <w:color w:val="FF0000"/>
          <w:szCs w:val="20"/>
        </w:rPr>
        <w:t xml:space="preserve">FFS: </w:t>
      </w:r>
      <w:r w:rsidR="00343D95" w:rsidRPr="00744F41">
        <w:rPr>
          <w:rFonts w:cs="Times"/>
          <w:color w:val="FF0000"/>
          <w:szCs w:val="20"/>
        </w:rPr>
        <w:t xml:space="preserve">For Mode-A, the multiple CSI report configurations associated with the same </w:t>
      </w:r>
      <w:r w:rsidR="00343D95" w:rsidRPr="00744F41">
        <w:rPr>
          <w:rFonts w:cs="Times"/>
          <w:i/>
          <w:color w:val="FF0000"/>
          <w:szCs w:val="20"/>
        </w:rPr>
        <w:t>CSI-AperiodicTriggerState</w:t>
      </w:r>
      <w:r w:rsidR="00343D95" w:rsidRPr="00744F41">
        <w:rPr>
          <w:rFonts w:cs="Times"/>
          <w:color w:val="FF0000"/>
          <w:szCs w:val="20"/>
        </w:rPr>
        <w:t xml:space="preserve"> should be associated with a same PUCCH resource.</w:t>
      </w:r>
    </w:p>
    <w:p w14:paraId="75E69D31" w14:textId="77777777" w:rsidR="00C36760" w:rsidRDefault="00C36760" w:rsidP="00744F41">
      <w:pPr>
        <w:rPr>
          <w:szCs w:val="20"/>
        </w:rPr>
      </w:pPr>
    </w:p>
    <w:p w14:paraId="106E154B" w14:textId="77777777" w:rsidR="00AD17B3" w:rsidRPr="004C491D" w:rsidRDefault="00AD17B3" w:rsidP="00744F41">
      <w:pPr>
        <w:shd w:val="clear" w:color="auto" w:fill="FFFFFF"/>
        <w:adjustRightInd w:val="0"/>
        <w:snapToGrid w:val="0"/>
        <w:rPr>
          <w:rFonts w:eastAsia="SimSun"/>
          <w:color w:val="000000"/>
          <w:szCs w:val="18"/>
        </w:rPr>
      </w:pPr>
      <w:r w:rsidRPr="004C491D">
        <w:rPr>
          <w:rFonts w:eastAsia="SimSun"/>
          <w:b/>
          <w:bCs/>
          <w:iCs/>
          <w:color w:val="000000"/>
          <w:szCs w:val="18"/>
        </w:rPr>
        <w:t>Conclusion</w:t>
      </w:r>
    </w:p>
    <w:p w14:paraId="6A3392EB" w14:textId="77777777" w:rsidR="00AD17B3" w:rsidRDefault="00AD17B3" w:rsidP="00744F41">
      <w:pPr>
        <w:shd w:val="clear" w:color="auto" w:fill="FFFFFF"/>
        <w:adjustRightInd w:val="0"/>
        <w:snapToGrid w:val="0"/>
        <w:rPr>
          <w:rFonts w:eastAsia="SimSun"/>
          <w:color w:val="000000"/>
          <w:szCs w:val="18"/>
        </w:rPr>
      </w:pPr>
      <w:r>
        <w:rPr>
          <w:rFonts w:eastAsia="SimSun"/>
          <w:color w:val="000000"/>
          <w:szCs w:val="18"/>
        </w:rPr>
        <w:t xml:space="preserve">There is no RAN1 </w:t>
      </w:r>
      <w:proofErr w:type="spellStart"/>
      <w:r>
        <w:rPr>
          <w:rFonts w:eastAsia="SimSun"/>
          <w:color w:val="000000"/>
          <w:szCs w:val="18"/>
        </w:rPr>
        <w:t>concensus</w:t>
      </w:r>
      <w:proofErr w:type="spellEnd"/>
      <w:r>
        <w:rPr>
          <w:rFonts w:eastAsia="SimSun"/>
          <w:color w:val="000000"/>
          <w:szCs w:val="18"/>
        </w:rPr>
        <w:t xml:space="preserve"> on the following. No spec change needed.</w:t>
      </w:r>
    </w:p>
    <w:p w14:paraId="545AAED9" w14:textId="56BD3BF3" w:rsidR="00906F7E" w:rsidRPr="005A272C" w:rsidRDefault="00BF10A4" w:rsidP="00744F41">
      <w:pPr>
        <w:shd w:val="clear" w:color="auto" w:fill="FFFFFF"/>
        <w:snapToGrid w:val="0"/>
        <w:rPr>
          <w:rFonts w:eastAsia="SimSun"/>
          <w:color w:val="000000" w:themeColor="text1"/>
          <w:szCs w:val="20"/>
        </w:rPr>
      </w:pPr>
      <w:r>
        <w:rPr>
          <w:rFonts w:eastAsia="SimSun"/>
          <w:color w:val="000000"/>
          <w:szCs w:val="20"/>
        </w:rPr>
        <w:t>For event 2, w</w:t>
      </w:r>
      <w:r w:rsidR="00906F7E" w:rsidRPr="005A272C">
        <w:rPr>
          <w:rFonts w:eastAsia="SimSun"/>
          <w:color w:val="000000"/>
          <w:szCs w:val="20"/>
        </w:rPr>
        <w:t xml:space="preserve">hen one PUCCH </w:t>
      </w:r>
      <w:r w:rsidR="00906F7E" w:rsidRPr="005A272C">
        <w:rPr>
          <w:rFonts w:eastAsia="SimSun"/>
          <w:color w:val="000000" w:themeColor="text1"/>
          <w:szCs w:val="20"/>
        </w:rPr>
        <w:t xml:space="preserve">resource of first PUCCH can be associated with one or multiple CSI report configurations, and if multiple UE initiated beam report procedures occur, </w:t>
      </w:r>
      <w:proofErr w:type="gramStart"/>
      <w:r w:rsidR="00906F7E" w:rsidRPr="005A272C">
        <w:rPr>
          <w:rFonts w:eastAsia="SimSun"/>
          <w:color w:val="000000" w:themeColor="text1"/>
          <w:szCs w:val="20"/>
        </w:rPr>
        <w:t>down-select</w:t>
      </w:r>
      <w:proofErr w:type="gramEnd"/>
      <w:r w:rsidR="00906F7E" w:rsidRPr="005A272C">
        <w:rPr>
          <w:rFonts w:eastAsia="SimSun"/>
          <w:color w:val="000000" w:themeColor="text1"/>
          <w:szCs w:val="20"/>
        </w:rPr>
        <w:t xml:space="preserve"> one of the following options:</w:t>
      </w:r>
    </w:p>
    <w:p w14:paraId="35F2A84E" w14:textId="4C6423C4"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Option-1: It is up to UE implementation to select one of configuration.</w:t>
      </w:r>
      <w:r w:rsidR="00AD17B3">
        <w:rPr>
          <w:color w:val="000000" w:themeColor="text1"/>
          <w:szCs w:val="20"/>
        </w:rPr>
        <w:t xml:space="preserve"> </w:t>
      </w:r>
    </w:p>
    <w:p w14:paraId="392F7A46"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Option-2: The UEI beam report with highest priority is reported</w:t>
      </w:r>
    </w:p>
    <w:p w14:paraId="6D72A346" w14:textId="77777777" w:rsidR="00906F7E" w:rsidRPr="005A272C" w:rsidRDefault="00906F7E" w:rsidP="00744F41">
      <w:pPr>
        <w:pStyle w:val="ListParagraph"/>
        <w:numPr>
          <w:ilvl w:val="1"/>
          <w:numId w:val="22"/>
        </w:numPr>
        <w:shd w:val="clear" w:color="auto" w:fill="FFFFFF"/>
        <w:adjustRightInd w:val="0"/>
        <w:snapToGrid w:val="0"/>
        <w:ind w:leftChars="0"/>
        <w:jc w:val="both"/>
        <w:rPr>
          <w:color w:val="000000" w:themeColor="text1"/>
          <w:szCs w:val="20"/>
        </w:rPr>
      </w:pPr>
      <w:r w:rsidRPr="005A272C">
        <w:rPr>
          <w:color w:val="000000" w:themeColor="text1"/>
          <w:szCs w:val="20"/>
        </w:rPr>
        <w:t xml:space="preserve">FFS: priority, e.g., lowest </w:t>
      </w:r>
      <w:r w:rsidRPr="005A272C">
        <w:rPr>
          <w:i/>
          <w:color w:val="000000" w:themeColor="text1"/>
          <w:szCs w:val="20"/>
        </w:rPr>
        <w:t>CSI-</w:t>
      </w:r>
      <w:proofErr w:type="spellStart"/>
      <w:r w:rsidRPr="005A272C">
        <w:rPr>
          <w:i/>
          <w:color w:val="000000" w:themeColor="text1"/>
          <w:szCs w:val="20"/>
        </w:rPr>
        <w:t>ReportConfigId</w:t>
      </w:r>
      <w:proofErr w:type="spellEnd"/>
      <w:r w:rsidRPr="005A272C">
        <w:rPr>
          <w:color w:val="000000" w:themeColor="text1"/>
          <w:szCs w:val="20"/>
        </w:rPr>
        <w:t>, event-type or based on legacy CSI report priority rule</w:t>
      </w:r>
    </w:p>
    <w:p w14:paraId="61EE9815"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Option-3: The report triggered in the latest measurement is reported in PUSCH</w:t>
      </w:r>
    </w:p>
    <w:p w14:paraId="538653CA" w14:textId="77777777" w:rsidR="00C36760" w:rsidRPr="00D35FB2" w:rsidRDefault="00C36760"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lastRenderedPageBreak/>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Default="00AE6FE9" w:rsidP="006876C7">
      <w:pPr>
        <w:rPr>
          <w:lang w:eastAsia="ko-KR"/>
        </w:rPr>
      </w:pPr>
    </w:p>
    <w:p w14:paraId="5978F044" w14:textId="77777777" w:rsidR="00A06B5F" w:rsidRDefault="00A06B5F" w:rsidP="006876C7">
      <w:pPr>
        <w:rPr>
          <w:lang w:eastAsia="ko-KR"/>
        </w:rPr>
      </w:pPr>
    </w:p>
    <w:p w14:paraId="452086D4"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401EF3FB" w14:textId="77777777" w:rsidR="00A06B5F" w:rsidRPr="00744F41" w:rsidRDefault="00A06B5F" w:rsidP="00A06B5F">
      <w:pPr>
        <w:contextualSpacing/>
        <w:rPr>
          <w:rFonts w:cs="Times"/>
          <w:szCs w:val="20"/>
        </w:rPr>
      </w:pPr>
      <w:r w:rsidRPr="00744F41">
        <w:rPr>
          <w:rFonts w:cs="Times"/>
          <w:szCs w:val="20"/>
        </w:rPr>
        <w:t>Adopt the following changes in Clause 7.1 in TS38.213.</w:t>
      </w:r>
      <w:r w:rsidRPr="00744F41">
        <w:rPr>
          <w:rFonts w:eastAsia="Calibri" w:cs="Times"/>
          <w:bCs/>
          <w:szCs w:val="20"/>
        </w:rPr>
        <w:t xml:space="preserve"> </w:t>
      </w:r>
    </w:p>
    <w:tbl>
      <w:tblPr>
        <w:tblStyle w:val="TableGrid"/>
        <w:tblW w:w="0" w:type="auto"/>
        <w:tblLook w:val="04A0" w:firstRow="1" w:lastRow="0" w:firstColumn="1" w:lastColumn="0" w:noHBand="0" w:noVBand="1"/>
      </w:tblPr>
      <w:tblGrid>
        <w:gridCol w:w="9611"/>
      </w:tblGrid>
      <w:tr w:rsidR="00A06B5F" w:rsidRPr="00744F41" w14:paraId="2BA7804D" w14:textId="77777777" w:rsidTr="00900CAA">
        <w:tc>
          <w:tcPr>
            <w:tcW w:w="10160" w:type="dxa"/>
          </w:tcPr>
          <w:p w14:paraId="7E82AD16" w14:textId="77777777" w:rsidR="00A06B5F" w:rsidRPr="00744F41" w:rsidRDefault="00A06B5F" w:rsidP="00900CAA">
            <w:pPr>
              <w:pStyle w:val="Heading2"/>
              <w:numPr>
                <w:ilvl w:val="0"/>
                <w:numId w:val="0"/>
              </w:numPr>
              <w:spacing w:before="0" w:after="0"/>
              <w:ind w:left="576" w:hanging="576"/>
              <w:contextualSpacing/>
              <w:rPr>
                <w:rFonts w:ascii="Times" w:hAnsi="Times" w:cs="Times"/>
                <w:sz w:val="20"/>
                <w:szCs w:val="20"/>
              </w:rPr>
            </w:pPr>
            <w:r w:rsidRPr="00744F41">
              <w:rPr>
                <w:rFonts w:ascii="Times" w:hAnsi="Times" w:cs="Times"/>
                <w:sz w:val="20"/>
                <w:szCs w:val="20"/>
              </w:rPr>
              <w:lastRenderedPageBreak/>
              <w:t>7.1</w:t>
            </w:r>
            <w:r w:rsidRPr="00744F41">
              <w:rPr>
                <w:rFonts w:ascii="Times" w:hAnsi="Times" w:cs="Times"/>
                <w:sz w:val="20"/>
                <w:szCs w:val="20"/>
              </w:rPr>
              <w:tab/>
              <w:t>Physical uplink shared channel</w:t>
            </w:r>
          </w:p>
          <w:p w14:paraId="76371B14" w14:textId="77777777" w:rsidR="00A06B5F" w:rsidRPr="00744F41" w:rsidRDefault="00A06B5F" w:rsidP="00900CAA">
            <w:pPr>
              <w:contextualSpacing/>
              <w:rPr>
                <w:rFonts w:eastAsia="SimSun" w:cs="Times"/>
                <w:szCs w:val="20"/>
                <w:lang w:val="en-AU"/>
              </w:rPr>
            </w:pPr>
            <w:r w:rsidRPr="00744F41">
              <w:rPr>
                <w:rFonts w:cs="Times"/>
                <w:szCs w:val="20"/>
              </w:rPr>
              <w:t>For a PUSCH transmission</w:t>
            </w:r>
            <w:r w:rsidRPr="00744F41">
              <w:rPr>
                <w:rFonts w:cs="Times"/>
                <w:iCs/>
                <w:szCs w:val="20"/>
              </w:rPr>
              <w:t xml:space="preserve"> </w:t>
            </w:r>
            <w:r w:rsidRPr="00744F41">
              <w:rPr>
                <w:rFonts w:cs="Times"/>
                <w:szCs w:val="20"/>
              </w:rPr>
              <w:t xml:space="preserve">on active UL BWP </w:t>
            </w:r>
            <m:oMath>
              <m:r>
                <w:rPr>
                  <w:rFonts w:ascii="Cambria Math" w:hAnsi="Cambria Math" w:cs="Times"/>
                  <w:szCs w:val="20"/>
                </w:rPr>
                <m:t>b</m:t>
              </m:r>
            </m:oMath>
            <w:r w:rsidRPr="00744F41">
              <w:rPr>
                <w:rFonts w:cs="Times"/>
                <w:iCs/>
                <w:szCs w:val="20"/>
              </w:rPr>
              <w:t xml:space="preserve">, as described in clause 12, of </w:t>
            </w:r>
            <w:r w:rsidRPr="00744F41">
              <w:rPr>
                <w:rFonts w:cs="Times"/>
                <w:szCs w:val="20"/>
              </w:rPr>
              <w:t xml:space="preserve">carrier </w:t>
            </w:r>
            <m:oMath>
              <m:r>
                <w:rPr>
                  <w:rFonts w:ascii="Cambria Math" w:hAnsi="Cambria Math" w:cs="Times"/>
                  <w:szCs w:val="20"/>
                </w:rPr>
                <m:t>f</m:t>
              </m:r>
            </m:oMath>
            <w:r w:rsidRPr="00744F41">
              <w:rPr>
                <w:rFonts w:cs="Times"/>
                <w:iCs/>
                <w:szCs w:val="20"/>
              </w:rPr>
              <w:t xml:space="preserve"> of </w:t>
            </w:r>
            <w:r w:rsidRPr="00744F41">
              <w:rPr>
                <w:rFonts w:cs="Times"/>
                <w:szCs w:val="20"/>
              </w:rPr>
              <w:t xml:space="preserve">serving cell </w:t>
            </w:r>
            <m:oMath>
              <m:r>
                <w:rPr>
                  <w:rFonts w:ascii="Cambria Math" w:hAnsi="Cambria Math" w:cs="Times"/>
                  <w:szCs w:val="20"/>
                </w:rPr>
                <m:t>c</m:t>
              </m:r>
            </m:oMath>
            <w:r w:rsidRPr="00744F41">
              <w:rPr>
                <w:rFonts w:cs="Times"/>
                <w:iCs/>
                <w:szCs w:val="20"/>
              </w:rPr>
              <w:t xml:space="preserve">, </w:t>
            </w:r>
            <w:r w:rsidRPr="00744F41">
              <w:rPr>
                <w:rFonts w:cs="Times"/>
                <w:szCs w:val="20"/>
              </w:rPr>
              <w:t xml:space="preserve">a UE first calculates a linear value </w:t>
            </w:r>
            <m:oMath>
              <m:sSub>
                <m:sSubPr>
                  <m:ctrlPr>
                    <w:rPr>
                      <w:rFonts w:ascii="Cambria Math" w:hAnsi="Cambria Math" w:cs="Times"/>
                      <w:iCs/>
                      <w:szCs w:val="20"/>
                    </w:rPr>
                  </m:ctrlPr>
                </m:sSubPr>
                <m:e>
                  <m:acc>
                    <m:accPr>
                      <m:ctrlPr>
                        <w:rPr>
                          <w:rFonts w:ascii="Cambria Math" w:hAnsi="Cambria Math" w:cs="Times"/>
                          <w:iCs/>
                          <w:szCs w:val="20"/>
                        </w:rPr>
                      </m:ctrlPr>
                    </m:accPr>
                    <m:e>
                      <m:r>
                        <w:rPr>
                          <w:rFonts w:ascii="Cambria Math" w:hAnsi="Cambria Math" w:cs="Times"/>
                          <w:szCs w:val="20"/>
                        </w:rPr>
                        <m:t>P</m:t>
                      </m:r>
                    </m:e>
                  </m:acc>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xml:space="preserve"> of the </w:t>
            </w:r>
            <w:r w:rsidRPr="00744F41">
              <w:rPr>
                <w:rFonts w:cs="Times"/>
                <w:szCs w:val="20"/>
              </w:rPr>
              <w:t xml:space="preserve">transmit power </w:t>
            </w:r>
            <m:oMath>
              <m:sSub>
                <m:sSubPr>
                  <m:ctrlPr>
                    <w:rPr>
                      <w:rFonts w:ascii="Cambria Math" w:hAnsi="Cambria Math" w:cs="Times"/>
                      <w:iCs/>
                      <w:szCs w:val="20"/>
                    </w:rPr>
                  </m:ctrlPr>
                </m:sSubPr>
                <m:e>
                  <m:r>
                    <w:rPr>
                      <w:rFonts w:ascii="Cambria Math" w:hAnsi="Cambria Math" w:cs="Times"/>
                      <w:szCs w:val="20"/>
                    </w:rPr>
                    <m:t>P</m:t>
                  </m:r>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with parameters as defined in clause 7.1.1. For a</w:t>
            </w:r>
            <w:r w:rsidRPr="00744F41">
              <w:rPr>
                <w:rFonts w:cs="Times"/>
                <w:szCs w:val="20"/>
                <w:lang w:val="en-AU"/>
              </w:rPr>
              <w:t xml:space="preserve"> PUSCH transmission scheduled by a DCI format other than DCI format 0_0, or </w:t>
            </w:r>
            <w:r w:rsidRPr="00744F41">
              <w:rPr>
                <w:rFonts w:cs="Times"/>
                <w:szCs w:val="20"/>
              </w:rPr>
              <w:t xml:space="preserve">configured by </w:t>
            </w:r>
            <w:proofErr w:type="spellStart"/>
            <w:r w:rsidRPr="00744F41">
              <w:rPr>
                <w:rFonts w:cs="Times"/>
                <w:i/>
                <w:iCs/>
                <w:szCs w:val="20"/>
              </w:rPr>
              <w:t>ConfiguredGrantConfig</w:t>
            </w:r>
            <w:proofErr w:type="spellEnd"/>
            <w:r w:rsidRPr="00744F41">
              <w:rPr>
                <w:rFonts w:cs="Times"/>
                <w:szCs w:val="20"/>
              </w:rPr>
              <w:t xml:space="preserve"> or</w:t>
            </w:r>
            <w:r w:rsidRPr="00744F41">
              <w:rPr>
                <w:rFonts w:cs="Times"/>
                <w:i/>
                <w:iCs/>
                <w:szCs w:val="20"/>
              </w:rPr>
              <w:t xml:space="preserve"> </w:t>
            </w:r>
            <w:proofErr w:type="spellStart"/>
            <w:r w:rsidRPr="00744F41">
              <w:rPr>
                <w:rFonts w:cs="Times"/>
                <w:i/>
                <w:iCs/>
                <w:szCs w:val="20"/>
              </w:rPr>
              <w:t>semiPersistentOnPUSCH</w:t>
            </w:r>
            <w:proofErr w:type="spellEnd"/>
            <w:r w:rsidRPr="00744F41">
              <w:rPr>
                <w:rFonts w:cs="Times"/>
                <w:szCs w:val="20"/>
              </w:rPr>
              <w:t>, if</w:t>
            </w:r>
            <w:r w:rsidRPr="00744F41">
              <w:rPr>
                <w:rFonts w:cs="Times"/>
                <w:szCs w:val="20"/>
                <w:lang w:val="en-AU"/>
              </w:rPr>
              <w:t xml:space="preserve"> </w:t>
            </w:r>
            <w:proofErr w:type="spellStart"/>
            <w:r w:rsidRPr="00744F41">
              <w:rPr>
                <w:rFonts w:cs="Times"/>
                <w:i/>
                <w:szCs w:val="20"/>
                <w:lang w:val="en-AU"/>
              </w:rPr>
              <w:t>txConfig</w:t>
            </w:r>
            <w:proofErr w:type="spellEnd"/>
            <w:r w:rsidRPr="00744F41">
              <w:rPr>
                <w:rFonts w:cs="Times"/>
                <w:szCs w:val="20"/>
                <w:lang w:val="en-AU"/>
              </w:rPr>
              <w:t xml:space="preserve"> in </w:t>
            </w:r>
            <w:r w:rsidRPr="00744F41">
              <w:rPr>
                <w:rFonts w:cs="Times"/>
                <w:i/>
                <w:szCs w:val="20"/>
                <w:lang w:val="en-AU"/>
              </w:rPr>
              <w:t>PUSCH-Config</w:t>
            </w:r>
            <w:r w:rsidRPr="00744F41">
              <w:rPr>
                <w:rFonts w:cs="Times"/>
                <w:szCs w:val="20"/>
                <w:lang w:val="en-AU"/>
              </w:rPr>
              <w:t xml:space="preserve"> is set to 'codebook', </w:t>
            </w:r>
          </w:p>
          <w:p w14:paraId="3B16B24C"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 xml:space="preserve">if </w:t>
            </w:r>
            <w:proofErr w:type="spellStart"/>
            <w:r w:rsidRPr="00744F41">
              <w:rPr>
                <w:rFonts w:ascii="Times" w:hAnsi="Times" w:cs="Times"/>
                <w:i/>
                <w:iCs/>
              </w:rPr>
              <w:t>ul-FullPowerTransmission</w:t>
            </w:r>
            <w:proofErr w:type="spellEnd"/>
            <w:r w:rsidRPr="00744F41">
              <w:rPr>
                <w:rFonts w:ascii="Times" w:hAnsi="Times" w:cs="Times"/>
              </w:rPr>
              <w:t xml:space="preserve"> </w:t>
            </w:r>
            <w:r w:rsidRPr="00744F41">
              <w:rPr>
                <w:rFonts w:ascii="Times" w:hAnsi="Times" w:cs="Times"/>
                <w:lang w:val="en-AU"/>
              </w:rPr>
              <w:t xml:space="preserve">in </w:t>
            </w:r>
            <w:r w:rsidRPr="00744F41">
              <w:rPr>
                <w:rFonts w:ascii="Times" w:hAnsi="Times" w:cs="Times"/>
                <w:i/>
                <w:iCs/>
                <w:lang w:val="en-AU"/>
              </w:rPr>
              <w:t>PUSCH-Config</w:t>
            </w:r>
            <w:r w:rsidRPr="00744F41">
              <w:rPr>
                <w:rFonts w:ascii="Times" w:hAnsi="Times" w:cs="Times"/>
                <w:lang w:val="en-AU"/>
              </w:rPr>
              <w:t xml:space="preserve"> </w:t>
            </w:r>
            <w:r w:rsidRPr="00744F41">
              <w:rPr>
                <w:rFonts w:ascii="Times" w:hAnsi="Times" w:cs="Times"/>
              </w:rPr>
              <w:t xml:space="preserve">is provided, </w:t>
            </w:r>
            <w:r w:rsidRPr="00744F41">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ascii="Times" w:hAnsi="Times" w:cs="Times"/>
              </w:rPr>
              <w:t xml:space="preserve"> by </w:t>
            </w:r>
            <m:oMath>
              <m:r>
                <w:rPr>
                  <w:rFonts w:ascii="Cambria Math" w:hAnsi="Cambria Math" w:cs="Times"/>
                </w:rPr>
                <m:t>s</m:t>
              </m:r>
            </m:oMath>
            <w:r w:rsidRPr="00744F41">
              <w:rPr>
                <w:rFonts w:ascii="Times" w:hAnsi="Times" w:cs="Times"/>
                <w:iCs/>
              </w:rPr>
              <w:t xml:space="preserve"> where:</w:t>
            </w:r>
          </w:p>
          <w:p w14:paraId="70C2D3F7"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7D4A9A12"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else, if</w:t>
            </w:r>
            <w:r w:rsidRPr="00744F41">
              <w:rPr>
                <w:rFonts w:ascii="Times" w:hAnsi="Times" w:cs="Times"/>
                <w:lang w:val="en-AU"/>
              </w:rPr>
              <w:t xml:space="preserve"> each SRS resource in the </w:t>
            </w:r>
            <w:r w:rsidRPr="00744F41">
              <w:rPr>
                <w:rFonts w:ascii="Times" w:hAnsi="Times" w:cs="Times"/>
                <w:i/>
                <w:iCs/>
                <w:color w:val="000000"/>
              </w:rPr>
              <w:t>SRS-</w:t>
            </w:r>
            <w:proofErr w:type="spellStart"/>
            <w:r w:rsidRPr="00744F41">
              <w:rPr>
                <w:rFonts w:ascii="Times" w:hAnsi="Times" w:cs="Times"/>
                <w:i/>
                <w:iCs/>
                <w:color w:val="000000"/>
              </w:rPr>
              <w:t>ResourceSet</w:t>
            </w:r>
            <w:proofErr w:type="spellEnd"/>
            <w:r w:rsidRPr="00744F41">
              <w:rPr>
                <w:rFonts w:ascii="Times" w:hAnsi="Times" w:cs="Times"/>
                <w:color w:val="000000"/>
              </w:rPr>
              <w:t xml:space="preserve"> with </w:t>
            </w:r>
            <w:r w:rsidRPr="00744F41">
              <w:rPr>
                <w:rFonts w:ascii="Times" w:hAnsi="Times" w:cs="Times"/>
                <w:i/>
                <w:iCs/>
                <w:color w:val="000000"/>
              </w:rPr>
              <w:t>usage</w:t>
            </w:r>
            <w:r w:rsidRPr="00744F41">
              <w:rPr>
                <w:rFonts w:ascii="Times" w:hAnsi="Times" w:cs="Times"/>
                <w:color w:val="000000"/>
              </w:rPr>
              <w:t xml:space="preserve"> set to 'codebook' </w:t>
            </w:r>
            <w:r w:rsidRPr="00744F41">
              <w:rPr>
                <w:rFonts w:ascii="Times" w:hAnsi="Times" w:cs="Times"/>
                <w:lang w:val="en-AU"/>
              </w:rPr>
              <w:t>has more than one SRS port</w:t>
            </w:r>
            <w:r w:rsidRPr="00744F41">
              <w:rPr>
                <w:rFonts w:ascii="Times" w:hAnsi="Times" w:cs="Times"/>
                <w:iCs/>
              </w:rPr>
              <w:t xml:space="preserve">, the UE scales the linear value </w:t>
            </w:r>
            <w:r w:rsidRPr="00744F41">
              <w:rPr>
                <w:rFonts w:ascii="Times" w:hAnsi="Times" w:cs="Times"/>
              </w:rPr>
              <w:t xml:space="preserve">by the ratio of the number of antenna ports with a non-zero PUSCH transmission power to the maximum number of </w:t>
            </w:r>
            <w:r w:rsidRPr="00744F41">
              <w:rPr>
                <w:rFonts w:ascii="Times" w:hAnsi="Times" w:cs="Times"/>
                <w:lang w:val="en-AU"/>
              </w:rPr>
              <w:t xml:space="preserve">SRS ports supported by the UE in one SRS resource </w:t>
            </w:r>
            <w:r w:rsidRPr="00744F41">
              <w:rPr>
                <w:rFonts w:ascii="Times" w:hAnsi="Times" w:cs="Times"/>
                <w:strike/>
                <w:color w:val="FF0000"/>
                <w:lang w:val="en-AU"/>
              </w:rPr>
              <w:t>[</w:t>
            </w:r>
            <w:r w:rsidRPr="00744F41">
              <w:rPr>
                <w:rFonts w:ascii="Times" w:hAnsi="Times" w:cs="Times"/>
                <w:strike/>
                <w:color w:val="7030A0"/>
                <w:lang w:val="en-AU"/>
              </w:rPr>
              <w:t xml:space="preserve">if </w:t>
            </w:r>
            <w:r w:rsidRPr="00744F41">
              <w:rPr>
                <w:rFonts w:ascii="Times" w:hAnsi="Times" w:cs="Times"/>
                <w:i/>
                <w:strike/>
                <w:color w:val="7030A0"/>
              </w:rPr>
              <w:t>4portSRS_3Tx</w:t>
            </w:r>
            <w:r w:rsidRPr="00744F41">
              <w:rPr>
                <w:rFonts w:ascii="Times" w:hAnsi="Times" w:cs="Times"/>
                <w:strike/>
                <w:color w:val="7030A0"/>
              </w:rPr>
              <w:t xml:space="preserve"> is not provided, or to 3 if </w:t>
            </w:r>
            <w:r w:rsidRPr="00744F41">
              <w:rPr>
                <w:rFonts w:ascii="Times" w:hAnsi="Times" w:cs="Times"/>
                <w:i/>
                <w:strike/>
                <w:color w:val="7030A0"/>
              </w:rPr>
              <w:t>4portSRS_3Tx</w:t>
            </w:r>
            <w:r w:rsidRPr="00744F41">
              <w:rPr>
                <w:rFonts w:ascii="Times" w:hAnsi="Times" w:cs="Times"/>
                <w:strike/>
                <w:color w:val="7030A0"/>
              </w:rPr>
              <w:t xml:space="preserve"> is provided</w:t>
            </w:r>
            <w:r w:rsidRPr="00744F41">
              <w:rPr>
                <w:rFonts w:ascii="Times" w:hAnsi="Times" w:cs="Times"/>
                <w:strike/>
                <w:color w:val="FF0000"/>
              </w:rPr>
              <w:t>]</w:t>
            </w:r>
            <w:r w:rsidRPr="00744F41">
              <w:rPr>
                <w:rFonts w:ascii="Times" w:hAnsi="Times" w:cs="Times"/>
                <w:color w:val="FF0000"/>
              </w:rPr>
              <w:t>.</w:t>
            </w:r>
            <w:r w:rsidRPr="00744F41">
              <w:rPr>
                <w:rFonts w:ascii="Times" w:hAnsi="Times" w:cs="Times"/>
              </w:rPr>
              <w:t xml:space="preserve"> </w:t>
            </w:r>
          </w:p>
          <w:p w14:paraId="3205A1BF"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1D1AE3F2" w14:textId="77777777" w:rsidR="00A06B5F" w:rsidRPr="00744F41" w:rsidRDefault="00A06B5F" w:rsidP="00900CAA">
            <w:pPr>
              <w:contextualSpacing/>
              <w:rPr>
                <w:rFonts w:eastAsia="Times New Roman" w:cs="Times"/>
                <w:b/>
                <w:bCs/>
                <w:i/>
                <w:iCs/>
                <w:szCs w:val="20"/>
              </w:rPr>
            </w:pPr>
          </w:p>
        </w:tc>
      </w:tr>
    </w:tbl>
    <w:p w14:paraId="316F067D" w14:textId="77777777" w:rsidR="00A06B5F" w:rsidRPr="00744A64" w:rsidRDefault="00A06B5F"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lastRenderedPageBreak/>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77B80A62" w:rsidR="0000524C"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r w:rsidR="00A076FE">
        <w:rPr>
          <w:szCs w:val="20"/>
        </w:rPr>
        <w:t>.</w:t>
      </w:r>
    </w:p>
    <w:p w14:paraId="3644145E" w14:textId="77777777" w:rsidR="00A076FE" w:rsidRDefault="00A076FE" w:rsidP="004B60E2">
      <w:pPr>
        <w:rPr>
          <w:szCs w:val="20"/>
        </w:rPr>
      </w:pPr>
    </w:p>
    <w:p w14:paraId="536DAFF2" w14:textId="28FE0A19" w:rsidR="00A076FE" w:rsidRPr="004B60E2" w:rsidRDefault="00744F41" w:rsidP="004B60E2">
      <w:pPr>
        <w:rPr>
          <w:szCs w:val="20"/>
        </w:rPr>
      </w:pPr>
      <w:r w:rsidRPr="00744F41">
        <w:rPr>
          <w:b/>
          <w:bCs/>
          <w:szCs w:val="20"/>
        </w:rPr>
        <w:t>R1-2502954</w:t>
      </w:r>
      <w:r w:rsidRPr="00744F41">
        <w:rPr>
          <w:szCs w:val="20"/>
        </w:rPr>
        <w:tab/>
        <w:t xml:space="preserve">Summary #2 on Rel-19 asymmetric DL </w:t>
      </w:r>
      <w:proofErr w:type="spellStart"/>
      <w:r w:rsidRPr="00744F41">
        <w:rPr>
          <w:szCs w:val="20"/>
        </w:rPr>
        <w:t>sTRP</w:t>
      </w:r>
      <w:proofErr w:type="spellEnd"/>
      <w:r w:rsidRPr="00744F41">
        <w:rPr>
          <w:szCs w:val="20"/>
        </w:rPr>
        <w:t>/UL mTRP</w:t>
      </w:r>
      <w:r w:rsidRPr="00744F41">
        <w:rPr>
          <w:szCs w:val="20"/>
        </w:rPr>
        <w:tab/>
        <w:t>Moderator (OPPO)</w:t>
      </w:r>
    </w:p>
    <w:p w14:paraId="561BDB4B" w14:textId="77777777" w:rsidR="00BD7DE0" w:rsidRDefault="00BD7DE0" w:rsidP="00273B00"/>
    <w:p w14:paraId="1FE28C38" w14:textId="797BD373" w:rsidR="00A42477" w:rsidRDefault="00AC61EA" w:rsidP="00A42477">
      <w:pPr>
        <w:rPr>
          <w:b/>
          <w:bCs/>
          <w:szCs w:val="20"/>
          <w:lang w:eastAsia="zh-CN"/>
        </w:rPr>
      </w:pPr>
      <w:r>
        <w:rPr>
          <w:b/>
          <w:bCs/>
          <w:szCs w:val="20"/>
          <w:lang w:eastAsia="zh-CN"/>
        </w:rPr>
        <w:t>Conclusion</w:t>
      </w:r>
    </w:p>
    <w:p w14:paraId="5BBA3588" w14:textId="324E48B0" w:rsidR="00AC61EA" w:rsidRPr="00FD0712" w:rsidRDefault="00AC61EA" w:rsidP="00A42477">
      <w:pPr>
        <w:rPr>
          <w:szCs w:val="20"/>
          <w:lang w:eastAsia="zh-CN"/>
        </w:rPr>
      </w:pPr>
      <w:r w:rsidRPr="00FD0712">
        <w:rPr>
          <w:szCs w:val="20"/>
          <w:lang w:eastAsia="zh-CN"/>
        </w:rPr>
        <w:t>There is no RAN1 consensus on the following proposal:</w:t>
      </w:r>
    </w:p>
    <w:p w14:paraId="512A1024" w14:textId="77777777" w:rsidR="00A42477" w:rsidRPr="00184F06" w:rsidRDefault="00A42477" w:rsidP="00A42477">
      <w:pPr>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bCs/>
          <w:i/>
          <w:szCs w:val="20"/>
          <w:lang w:eastAsia="zh-TW"/>
        </w:rPr>
        <w:t>pathlossReferenceRS</w:t>
      </w:r>
      <w:proofErr w:type="spellEnd"/>
      <w:r w:rsidRPr="00184F06">
        <w:rPr>
          <w:rFonts w:eastAsia="PMingLiU"/>
          <w:bCs/>
          <w:i/>
          <w:szCs w:val="20"/>
          <w:lang w:eastAsia="zh-TW"/>
        </w:rPr>
        <w:t>-Id</w:t>
      </w:r>
      <w:r w:rsidRPr="00184F06">
        <w:rPr>
          <w:rFonts w:eastAsia="PMingLiU"/>
          <w:bCs/>
          <w:iCs/>
          <w:szCs w:val="20"/>
          <w:lang w:eastAsia="zh-TW"/>
        </w:rPr>
        <w:t xml:space="preserve"> in the same indicated joint/UL TCI state is used to determine PL RS for the PDCCH-order PRACH transmission.</w:t>
      </w:r>
    </w:p>
    <w:p w14:paraId="1E99D02E" w14:textId="77777777" w:rsidR="002F17FC" w:rsidRDefault="002F17FC" w:rsidP="00273B00">
      <w:pPr>
        <w:rPr>
          <w:rFonts w:ascii="Times New Roman" w:eastAsia="DengXian" w:hAnsi="Times New Roman"/>
          <w:b/>
          <w:bCs/>
          <w:szCs w:val="20"/>
          <w:lang w:val="en-US"/>
        </w:rPr>
      </w:pPr>
    </w:p>
    <w:p w14:paraId="607723AB" w14:textId="699442D9" w:rsidR="002F17FC" w:rsidRDefault="002F17FC" w:rsidP="002F17FC">
      <w:pPr>
        <w:rPr>
          <w:rFonts w:eastAsia="DengXian" w:cs="Batang"/>
          <w:b/>
          <w:bCs/>
          <w:szCs w:val="20"/>
          <w:lang w:eastAsia="zh-CN"/>
        </w:rPr>
      </w:pPr>
      <w:r>
        <w:rPr>
          <w:rFonts w:eastAsia="DengXian" w:cs="Batang"/>
          <w:b/>
          <w:bCs/>
          <w:szCs w:val="20"/>
          <w:lang w:eastAsia="zh-CN"/>
        </w:rPr>
        <w:t>Companies are encouraged to consider the following for RAN1#121</w:t>
      </w:r>
      <w:r w:rsidR="007C35F3">
        <w:rPr>
          <w:rFonts w:eastAsia="DengXian" w:cs="Batang"/>
          <w:b/>
          <w:bCs/>
          <w:szCs w:val="20"/>
          <w:lang w:eastAsia="zh-CN"/>
        </w:rPr>
        <w:t>:</w:t>
      </w:r>
    </w:p>
    <w:p w14:paraId="55A04EB5" w14:textId="77777777" w:rsidR="002F17FC" w:rsidRDefault="002F17FC" w:rsidP="002F17FC">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proofErr w:type="gramStart"/>
      <w:r>
        <w:rPr>
          <w:rFonts w:eastAsia="DengXian" w:cs="Times"/>
          <w:b/>
          <w:bCs/>
          <w:szCs w:val="20"/>
          <w:lang w:val="en-CA" w:eastAsia="zh-CN"/>
        </w:rPr>
        <w:t>down-select</w:t>
      </w:r>
      <w:proofErr w:type="gramEnd"/>
      <w:r>
        <w:rPr>
          <w:rFonts w:eastAsia="DengXian" w:cs="Times"/>
          <w:szCs w:val="20"/>
          <w:lang w:val="en-CA" w:eastAsia="zh-CN"/>
        </w:rPr>
        <w:t xml:space="preserve"> one from the following alternatives:</w:t>
      </w:r>
    </w:p>
    <w:p w14:paraId="01F84BB3"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2D7CD29E" w14:textId="77777777" w:rsidR="002F17FC" w:rsidRDefault="002F17FC" w:rsidP="002F17FC">
      <w:pPr>
        <w:numPr>
          <w:ilvl w:val="1"/>
          <w:numId w:val="73"/>
        </w:numPr>
        <w:spacing w:line="264" w:lineRule="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28A8C0E8"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is one indicated joint/UL TCI state in Rel-17 Unified TCI:</w:t>
      </w:r>
    </w:p>
    <w:p w14:paraId="6CFD5607"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4DDA2AE6"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45ACAA2C"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are two indicated joint/UL TCI states in Rel-18 Unified TCI:</w:t>
      </w:r>
    </w:p>
    <w:p w14:paraId="0C09340D" w14:textId="77777777" w:rsidR="002F17FC" w:rsidRDefault="002F17FC" w:rsidP="002F17FC">
      <w:pPr>
        <w:numPr>
          <w:ilvl w:val="3"/>
          <w:numId w:val="75"/>
        </w:numPr>
        <w:spacing w:line="264" w:lineRule="auto"/>
        <w:rPr>
          <w:rFonts w:eastAsia="DengXian" w:cs="Batang"/>
          <w:szCs w:val="20"/>
          <w:lang w:eastAsia="zh-CN"/>
        </w:rPr>
      </w:pPr>
      <w:r>
        <w:rPr>
          <w:rFonts w:eastAsia="DengXian" w:cs="Batang"/>
          <w:szCs w:val="20"/>
          <w:lang w:eastAsia="zh-CN"/>
        </w:rPr>
        <w:t xml:space="preserve">If the 1-bit DCI field is 0, the UE resets the CLPC associated with the first indicated joint/UL TCI </w:t>
      </w:r>
      <w:proofErr w:type="gramStart"/>
      <w:r>
        <w:rPr>
          <w:rFonts w:eastAsia="DengXian" w:cs="Batang"/>
          <w:szCs w:val="20"/>
          <w:lang w:eastAsia="zh-CN"/>
        </w:rPr>
        <w:t>state;</w:t>
      </w:r>
      <w:proofErr w:type="gramEnd"/>
    </w:p>
    <w:p w14:paraId="581E96EF" w14:textId="77777777" w:rsidR="002F17FC" w:rsidRDefault="002F17FC" w:rsidP="002F17FC">
      <w:pPr>
        <w:numPr>
          <w:ilvl w:val="3"/>
          <w:numId w:val="75"/>
        </w:numPr>
        <w:spacing w:line="278" w:lineRule="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28914237" w14:textId="77777777" w:rsidR="002F17FC" w:rsidRDefault="002F17FC" w:rsidP="002F17FC">
      <w:pPr>
        <w:numPr>
          <w:ilvl w:val="1"/>
          <w:numId w:val="75"/>
        </w:numPr>
        <w:spacing w:line="264" w:lineRule="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w:t>
      </w:r>
      <w:proofErr w:type="spellStart"/>
      <w:r>
        <w:rPr>
          <w:rFonts w:eastAsia="DengXian" w:cs="Batang"/>
          <w:i/>
          <w:iCs/>
          <w:szCs w:val="20"/>
          <w:lang w:eastAsia="zh-CN"/>
        </w:rPr>
        <w:t>AddtionalPCI</w:t>
      </w:r>
      <w:proofErr w:type="spellEnd"/>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67A60754" w14:textId="77777777" w:rsidR="002F17FC" w:rsidRDefault="002F17FC" w:rsidP="002F17FC">
      <w:pPr>
        <w:numPr>
          <w:ilvl w:val="2"/>
          <w:numId w:val="75"/>
        </w:numPr>
        <w:spacing w:line="264" w:lineRule="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67740910" w14:textId="77777777" w:rsidR="002F17FC" w:rsidRDefault="002F17FC" w:rsidP="002F17FC">
      <w:pPr>
        <w:numPr>
          <w:ilvl w:val="2"/>
          <w:numId w:val="75"/>
        </w:numPr>
        <w:spacing w:line="278" w:lineRule="auto"/>
        <w:rPr>
          <w:rFonts w:eastAsia="DengXian" w:cs="Batang"/>
          <w:szCs w:val="20"/>
          <w:lang w:eastAsia="zh-CN"/>
        </w:rPr>
      </w:pPr>
      <w:r>
        <w:rPr>
          <w:rFonts w:eastAsia="DengXian" w:cs="Batang"/>
          <w:szCs w:val="20"/>
          <w:lang w:eastAsia="zh-CN"/>
        </w:rPr>
        <w:lastRenderedPageBreak/>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98CAC10"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54B1C850" w14:textId="77777777" w:rsidR="002F17FC" w:rsidRDefault="002F17FC" w:rsidP="002F17FC">
      <w:pPr>
        <w:numPr>
          <w:ilvl w:val="1"/>
          <w:numId w:val="73"/>
        </w:numPr>
        <w:spacing w:line="278" w:lineRule="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435E917C" w14:textId="0D78CAAD"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Alt3: Not introduce any enhancement.</w:t>
      </w:r>
    </w:p>
    <w:p w14:paraId="46D9B00B" w14:textId="77777777" w:rsidR="00A42477" w:rsidRPr="007E3014" w:rsidRDefault="00A42477"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lastRenderedPageBreak/>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lastRenderedPageBreak/>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lastRenderedPageBreak/>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13B76A7E"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803385">
        <w:rPr>
          <w:szCs w:val="20"/>
          <w:highlight w:val="green"/>
          <w:lang w:eastAsia="ja-JP"/>
        </w:rPr>
        <w:t>Final LS in R1-250</w:t>
      </w:r>
      <w:r w:rsidR="00803385" w:rsidRPr="00803385">
        <w:rPr>
          <w:szCs w:val="20"/>
          <w:highlight w:val="green"/>
          <w:lang w:eastAsia="ja-JP"/>
        </w:rPr>
        <w:t>3089</w:t>
      </w:r>
      <w:r w:rsidRPr="00803385">
        <w:rPr>
          <w:szCs w:val="20"/>
          <w:highlight w:val="green"/>
          <w:lang w:eastAsia="ja-JP"/>
        </w:rPr>
        <w:t>.</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lastRenderedPageBreak/>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lastRenderedPageBreak/>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5C7F14C0" w:rsidR="002451B6" w:rsidRDefault="00A34389" w:rsidP="006876C7">
      <w:r w:rsidRPr="00A34389">
        <w:t>LS on impact on transmit signal quality/MPR requirement</w:t>
      </w:r>
      <w:r>
        <w:t xml:space="preserve"> is agreed in </w:t>
      </w:r>
      <w:r w:rsidR="00803385" w:rsidRPr="00803385">
        <w:rPr>
          <w:highlight w:val="green"/>
        </w:rPr>
        <w:t>R1-2503089</w:t>
      </w:r>
      <w:r>
        <w:t>.</w:t>
      </w:r>
    </w:p>
    <w:p w14:paraId="559078B9" w14:textId="4763AE96" w:rsidR="00A34389" w:rsidRDefault="00A34389" w:rsidP="00A34389">
      <w:r>
        <w:t xml:space="preserve">Reply </w:t>
      </w:r>
      <w:r w:rsidRPr="00A34389">
        <w:t xml:space="preserve">LS on L1 measurement </w:t>
      </w:r>
      <w:r>
        <w:t xml:space="preserve">is agreed in </w:t>
      </w:r>
      <w:r w:rsidR="00803385" w:rsidRPr="00803385">
        <w:rPr>
          <w:highlight w:val="green"/>
        </w:rPr>
        <w:t>R1-2503090</w:t>
      </w:r>
      <w:r>
        <w:t>.</w:t>
      </w:r>
    </w:p>
    <w:p w14:paraId="46625B3E" w14:textId="22742D12" w:rsidR="00A3438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0B8D04AB" w14:textId="77777777" w:rsidR="004B03DC" w:rsidRDefault="004B03DC" w:rsidP="004B03DC">
      <w:pPr>
        <w:rPr>
          <w:lang w:eastAsia="x-none"/>
        </w:rPr>
      </w:pPr>
      <w:r w:rsidRPr="004B03DC">
        <w:rPr>
          <w:highlight w:val="yellow"/>
          <w:lang w:eastAsia="x-none"/>
        </w:rPr>
        <w:t>R1-2503112</w:t>
      </w:r>
      <w:r w:rsidRPr="004B03DC">
        <w:rPr>
          <w:highlight w:val="yellow"/>
          <w:lang w:eastAsia="x-none"/>
        </w:rPr>
        <w:tab/>
        <w:t>Session notes for 9.4 (Study on solutions for Ambient IoT in NR)</w:t>
      </w:r>
      <w:r w:rsidRPr="004B03DC">
        <w:rPr>
          <w:highlight w:val="yellow"/>
          <w:lang w:eastAsia="x-none"/>
        </w:rPr>
        <w:tab/>
        <w:t>Ad-Hoc Chair (Huawei)</w:t>
      </w:r>
    </w:p>
    <w:p w14:paraId="73F3AC58" w14:textId="77777777" w:rsidR="00803385" w:rsidRPr="00803385" w:rsidRDefault="00803385" w:rsidP="00803385">
      <w:r w:rsidRPr="00803385">
        <w:rPr>
          <w:highlight w:val="yellow"/>
        </w:rPr>
        <w:t>Endorsed and incorporated below.</w:t>
      </w:r>
    </w:p>
    <w:p w14:paraId="1A921E7C" w14:textId="77777777" w:rsidR="004B03DC" w:rsidRDefault="004B03DC" w:rsidP="0043238C">
      <w:pPr>
        <w:rPr>
          <w:highlight w:val="cyan"/>
          <w:lang w:eastAsia="x-none"/>
        </w:rPr>
      </w:pPr>
    </w:p>
    <w:p w14:paraId="57FB8060" w14:textId="6DFCE961"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lastRenderedPageBreak/>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lastRenderedPageBreak/>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lastRenderedPageBreak/>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lastRenderedPageBreak/>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pPr>
        <w:numPr>
          <w:ilvl w:val="0"/>
          <w:numId w:val="36"/>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pPr>
        <w:numPr>
          <w:ilvl w:val="1"/>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pPr>
        <w:numPr>
          <w:ilvl w:val="2"/>
          <w:numId w:val="36"/>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pPr>
        <w:numPr>
          <w:ilvl w:val="3"/>
          <w:numId w:val="36"/>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pPr>
        <w:numPr>
          <w:ilvl w:val="2"/>
          <w:numId w:val="36"/>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pPr>
        <w:numPr>
          <w:ilvl w:val="2"/>
          <w:numId w:val="36"/>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pPr>
        <w:numPr>
          <w:ilvl w:val="2"/>
          <w:numId w:val="36"/>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pPr>
        <w:numPr>
          <w:ilvl w:val="2"/>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lastRenderedPageBreak/>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pPr>
        <w:pStyle w:val="ListParagraph"/>
        <w:numPr>
          <w:ilvl w:val="0"/>
          <w:numId w:val="36"/>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pPr>
        <w:pStyle w:val="ListParagraph"/>
        <w:numPr>
          <w:ilvl w:val="1"/>
          <w:numId w:val="36"/>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pPr>
        <w:pStyle w:val="ListParagraph"/>
        <w:numPr>
          <w:ilvl w:val="2"/>
          <w:numId w:val="36"/>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pPr>
        <w:pStyle w:val="ListParagraph"/>
        <w:numPr>
          <w:ilvl w:val="2"/>
          <w:numId w:val="36"/>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pPr>
        <w:pStyle w:val="ListParagraph"/>
        <w:numPr>
          <w:ilvl w:val="1"/>
          <w:numId w:val="36"/>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pPr>
        <w:pStyle w:val="ListParagraph"/>
        <w:numPr>
          <w:ilvl w:val="2"/>
          <w:numId w:val="36"/>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pPr>
        <w:pStyle w:val="ListParagraph"/>
        <w:numPr>
          <w:ilvl w:val="1"/>
          <w:numId w:val="36"/>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074E14" w:rsidRDefault="00FA302C" w:rsidP="00FA302C">
      <w:pPr>
        <w:ind w:firstLineChars="100" w:firstLine="200"/>
        <w:jc w:val="both"/>
        <w:rPr>
          <w:rFonts w:cs="Times"/>
          <w:lang w:eastAsia="ko-KR"/>
        </w:rPr>
      </w:pPr>
    </w:p>
    <w:p w14:paraId="526C08FD" w14:textId="29255328" w:rsidR="002D5326" w:rsidRPr="00074E14" w:rsidRDefault="00074E14" w:rsidP="00744A64">
      <w:pPr>
        <w:rPr>
          <w:rFonts w:cs="Times"/>
          <w:lang w:eastAsia="x-none"/>
        </w:rPr>
      </w:pPr>
      <w:r w:rsidRPr="00074E14">
        <w:rPr>
          <w:rFonts w:cs="Times"/>
          <w:b/>
          <w:bCs/>
          <w:lang w:eastAsia="x-none"/>
        </w:rPr>
        <w:t>R1-2503047</w:t>
      </w:r>
      <w:r w:rsidRPr="00074E14">
        <w:rPr>
          <w:rFonts w:cs="Times"/>
          <w:lang w:eastAsia="x-none"/>
        </w:rPr>
        <w:tab/>
        <w:t>Summary #3 of on-demand SSB for NES</w:t>
      </w:r>
      <w:r w:rsidRPr="00074E14">
        <w:rPr>
          <w:rFonts w:cs="Times"/>
          <w:lang w:eastAsia="x-none"/>
        </w:rPr>
        <w:tab/>
        <w:t>Moderator (LG Electronics)</w:t>
      </w:r>
    </w:p>
    <w:p w14:paraId="75D3BB98" w14:textId="77777777" w:rsidR="002D5326" w:rsidRPr="00074E14" w:rsidRDefault="002D5326" w:rsidP="00744A64">
      <w:pPr>
        <w:rPr>
          <w:rFonts w:cs="Times"/>
          <w:lang w:eastAsia="x-none"/>
        </w:rPr>
      </w:pPr>
    </w:p>
    <w:p w14:paraId="2A2CB952"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3B20470D" w14:textId="120E92ED" w:rsidR="00675C0E" w:rsidRPr="00074E14" w:rsidRDefault="00675C0E" w:rsidP="00675C0E">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w:t>
      </w:r>
      <w:r w:rsidR="00954FEE" w:rsidRPr="00074E14">
        <w:rPr>
          <w:rFonts w:eastAsia="Malgun Gothic" w:cs="Times"/>
          <w:lang w:val="en-US" w:eastAsia="ko-KR"/>
        </w:rPr>
        <w:t xml:space="preserve"> (includes the case where no candidate values are configured)</w:t>
      </w:r>
      <w:r w:rsidRPr="00074E14">
        <w:rPr>
          <w:rFonts w:eastAsia="Malgun Gothic" w:cs="Times"/>
          <w:lang w:val="en-US" w:eastAsia="ko-KR"/>
        </w:rPr>
        <w:t xml:space="preserve"> by RRC and the applicable value can be indicated by MAC CE for on-demand SSB transmission indication for the cell.</w:t>
      </w:r>
    </w:p>
    <w:p w14:paraId="58B321D5" w14:textId="2F5A4428"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x-none"/>
        </w:rPr>
        <w:lastRenderedPageBreak/>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w:t>
      </w:r>
      <w:r w:rsidR="004C3526" w:rsidRPr="00074E14">
        <w:rPr>
          <w:rFonts w:eastAsia="Malgun Gothic" w:cs="Times"/>
          <w:lang w:val="en-US" w:eastAsia="ko-KR"/>
        </w:rPr>
        <w:t xml:space="preserve"> for the following cases</w:t>
      </w:r>
    </w:p>
    <w:p w14:paraId="22A30B4C" w14:textId="4AC66DCE" w:rsidR="00954FEE" w:rsidRPr="00074E14" w:rsidRDefault="004C3526" w:rsidP="00954FEE">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T</w:t>
      </w:r>
      <w:r w:rsidR="00954FEE" w:rsidRPr="00074E14">
        <w:rPr>
          <w:rFonts w:eastAsia="Malgun Gothic" w:cs="Times"/>
          <w:lang w:val="en-US" w:eastAsia="ko-KR"/>
        </w:rPr>
        <w:t>he case where center frequency of AO-SSB and OD-SSB are different</w:t>
      </w:r>
    </w:p>
    <w:p w14:paraId="07924C03" w14:textId="7E976BC6" w:rsidR="00954FEE" w:rsidRPr="00074E14" w:rsidRDefault="004C3526" w:rsidP="000A4671">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C</w:t>
      </w:r>
      <w:r w:rsidR="004A5AAC" w:rsidRPr="00074E14">
        <w:rPr>
          <w:rFonts w:eastAsia="Malgun Gothic" w:cs="Times"/>
          <w:lang w:val="en-US" w:eastAsia="ko-KR"/>
        </w:rPr>
        <w:t>ase 1</w:t>
      </w:r>
    </w:p>
    <w:p w14:paraId="6B25CCB5" w14:textId="77777777"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26F71806" w14:textId="10BAD551" w:rsidR="002D5326" w:rsidRPr="00074E14" w:rsidRDefault="00954FEE" w:rsidP="00744A64">
      <w:pPr>
        <w:rPr>
          <w:rFonts w:eastAsia="Malgun Gothic" w:cs="Times"/>
          <w:lang w:val="en-US" w:eastAsia="ko-KR"/>
        </w:rPr>
      </w:pPr>
      <w:r w:rsidRPr="00074E14">
        <w:rPr>
          <w:rFonts w:eastAsia="Malgun Gothic" w:cs="Times"/>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070142A8" w14:textId="609C4805" w:rsidR="00341A0D" w:rsidRDefault="00074E14" w:rsidP="00744A64">
      <w:pPr>
        <w:rPr>
          <w:lang w:val="en-US" w:eastAsia="x-none"/>
        </w:rPr>
      </w:pPr>
      <w:r w:rsidRPr="00074E14">
        <w:rPr>
          <w:b/>
          <w:bCs/>
          <w:lang w:val="en-US" w:eastAsia="x-none"/>
        </w:rPr>
        <w:t>R1-2503096</w:t>
      </w:r>
      <w:r w:rsidRPr="00074E14">
        <w:rPr>
          <w:lang w:val="en-US" w:eastAsia="x-none"/>
        </w:rPr>
        <w:tab/>
        <w:t xml:space="preserve">DRAFT LS to RAN4 on time instance B for on-demand SSB </w:t>
      </w:r>
      <w:proofErr w:type="spellStart"/>
      <w:r w:rsidRPr="00074E14">
        <w:rPr>
          <w:lang w:val="en-US" w:eastAsia="x-none"/>
        </w:rPr>
        <w:t>SCell</w:t>
      </w:r>
      <w:proofErr w:type="spellEnd"/>
      <w:r w:rsidRPr="00074E14">
        <w:rPr>
          <w:lang w:val="en-US" w:eastAsia="x-none"/>
        </w:rPr>
        <w:t xml:space="preserve"> operation</w:t>
      </w:r>
      <w:r w:rsidRPr="00074E14">
        <w:rPr>
          <w:lang w:val="en-US" w:eastAsia="x-none"/>
        </w:rPr>
        <w:tab/>
        <w:t>LG Electronics</w:t>
      </w:r>
    </w:p>
    <w:p w14:paraId="6833157E" w14:textId="77777777" w:rsidR="00074E14" w:rsidRDefault="00074E14"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27837061" w:rsidR="00341A0D"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 xml:space="preserve">Final LS in </w:t>
      </w:r>
      <w:r w:rsidR="00E36D2D" w:rsidRPr="00E36D2D">
        <w:rPr>
          <w:highlight w:val="green"/>
          <w:lang w:val="en-US" w:eastAsia="x-none"/>
        </w:rPr>
        <w:t>R1-2503108</w:t>
      </w:r>
      <w:r w:rsidRPr="00E36D2D">
        <w:rPr>
          <w:highlight w:val="green"/>
          <w:lang w:val="en-US" w:eastAsia="x-none"/>
        </w:rPr>
        <w:t>.</w:t>
      </w:r>
    </w:p>
    <w:p w14:paraId="61D24D9D" w14:textId="77777777" w:rsidR="00074E14" w:rsidRDefault="00074E14" w:rsidP="00744A64">
      <w:pPr>
        <w:rPr>
          <w:lang w:val="en-US" w:eastAsia="x-none"/>
        </w:rPr>
      </w:pPr>
    </w:p>
    <w:p w14:paraId="62EA290B" w14:textId="77777777" w:rsidR="00074E14" w:rsidRPr="00675C0E" w:rsidRDefault="00074E14" w:rsidP="00744A64">
      <w:pPr>
        <w:rPr>
          <w:lang w:val="en-US"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E0787D7" w:rsidR="00BE0B3C" w:rsidRPr="00074E14" w:rsidRDefault="00074E14" w:rsidP="0074004D">
      <w:pPr>
        <w:rPr>
          <w:rFonts w:cs="Times"/>
          <w:b/>
          <w:bCs/>
          <w:lang w:eastAsia="x-none"/>
        </w:rPr>
      </w:pPr>
      <w:r w:rsidRPr="00074E14">
        <w:rPr>
          <w:rFonts w:cs="Times"/>
          <w:b/>
          <w:bCs/>
          <w:highlight w:val="green"/>
          <w:lang w:eastAsia="x-none"/>
        </w:rPr>
        <w:t>Agreement</w:t>
      </w:r>
    </w:p>
    <w:p w14:paraId="4E24E9B9" w14:textId="1884EB1A" w:rsidR="00AB6EAF" w:rsidRPr="00074E14" w:rsidRDefault="00AB6EAF" w:rsidP="00AB6EAF">
      <w:pPr>
        <w:rPr>
          <w:rFonts w:eastAsia="PMingLiU" w:cs="Times"/>
          <w:szCs w:val="20"/>
          <w:lang w:val="en-US" w:eastAsia="zh-TW"/>
        </w:rPr>
      </w:pPr>
      <w:r w:rsidRPr="00074E14">
        <w:rPr>
          <w:rFonts w:eastAsia="PMingLiU" w:cs="Times"/>
          <w:szCs w:val="20"/>
          <w:lang w:val="en-US" w:eastAsia="zh-TW"/>
        </w:rPr>
        <w:t>The following agreement is updated as follows:</w:t>
      </w:r>
    </w:p>
    <w:p w14:paraId="55F3B265" w14:textId="34A17FAE" w:rsidR="00AB6EAF" w:rsidRPr="00074E14" w:rsidRDefault="00AB6EAF" w:rsidP="00AB6EAF">
      <w:pPr>
        <w:rPr>
          <w:rFonts w:eastAsia="PMingLiU" w:cs="Times"/>
          <w:szCs w:val="20"/>
          <w:lang w:val="en-US" w:eastAsia="zh-TW"/>
        </w:rPr>
      </w:pPr>
      <w:r w:rsidRPr="00074E14">
        <w:rPr>
          <w:rFonts w:eastAsia="PMingLiU" w:cs="Times"/>
          <w:szCs w:val="20"/>
          <w:lang w:val="en-US" w:eastAsia="zh-TW"/>
        </w:rPr>
        <w:t xml:space="preserve">The UE assumes that, in the OD-SIB1 window, PDCCH for an OD-SIB1 message is transmitted in PDCCH monitoring occasions corresponding </w:t>
      </w:r>
      <w:r w:rsidR="001935F5" w:rsidRPr="00074E14">
        <w:rPr>
          <w:rFonts w:eastAsia="PMingLiU" w:cs="Times"/>
          <w:color w:val="FF0000"/>
          <w:szCs w:val="20"/>
          <w:lang w:val="en-US" w:eastAsia="zh-TW"/>
        </w:rPr>
        <w:t xml:space="preserve">only </w:t>
      </w:r>
      <w:r w:rsidRPr="00074E14">
        <w:rPr>
          <w:rFonts w:eastAsia="PMingLiU" w:cs="Times"/>
          <w:szCs w:val="20"/>
          <w:lang w:val="en-US" w:eastAsia="zh-TW"/>
        </w:rPr>
        <w:t xml:space="preserve">to </w:t>
      </w:r>
      <w:r w:rsidRPr="00074E14">
        <w:rPr>
          <w:rFonts w:eastAsia="PMingLiU" w:cs="Times"/>
          <w:strike/>
          <w:color w:val="FF0000"/>
          <w:szCs w:val="20"/>
          <w:lang w:val="en-US" w:eastAsia="zh-TW"/>
        </w:rPr>
        <w:t>at least</w:t>
      </w:r>
      <w:r w:rsidRPr="00074E14">
        <w:rPr>
          <w:rFonts w:eastAsia="PMingLiU" w:cs="Times"/>
          <w:color w:val="FF0000"/>
          <w:szCs w:val="20"/>
          <w:lang w:val="en-US" w:eastAsia="zh-TW"/>
        </w:rPr>
        <w:t xml:space="preserve"> </w:t>
      </w:r>
      <w:r w:rsidRPr="00074E14">
        <w:rPr>
          <w:rFonts w:eastAsia="PMingLiU" w:cs="Times"/>
          <w:szCs w:val="20"/>
          <w:lang w:val="en-US" w:eastAsia="zh-TW"/>
        </w:rPr>
        <w:t xml:space="preserve">the SSB associated with the </w:t>
      </w:r>
      <w:r w:rsidR="001935F5" w:rsidRPr="00074E14">
        <w:rPr>
          <w:rFonts w:eastAsia="PMingLiU" w:cs="Times"/>
          <w:color w:val="FF0000"/>
          <w:szCs w:val="20"/>
          <w:lang w:val="en-US" w:eastAsia="zh-TW"/>
        </w:rPr>
        <w:t xml:space="preserve">transmitted </w:t>
      </w:r>
      <w:r w:rsidRPr="00074E14">
        <w:rPr>
          <w:rFonts w:eastAsia="PMingLiU" w:cs="Times"/>
          <w:szCs w:val="20"/>
          <w:lang w:val="en-US" w:eastAsia="zh-TW"/>
        </w:rPr>
        <w:t xml:space="preserve">PRACH for UL-WUS if this is indicated via UL WUS configuration </w:t>
      </w:r>
      <w:r w:rsidRPr="00074E14">
        <w:rPr>
          <w:rFonts w:eastAsia="PMingLiU" w:cs="Times"/>
          <w:color w:val="FF0000"/>
          <w:szCs w:val="20"/>
          <w:lang w:val="en-US" w:eastAsia="zh-TW"/>
        </w:rPr>
        <w:t>by a 1-bit indication</w:t>
      </w:r>
    </w:p>
    <w:p w14:paraId="010FB692" w14:textId="782D98D0" w:rsidR="00AB6EAF" w:rsidRPr="00074E14" w:rsidRDefault="00AB6EAF" w:rsidP="00F41381">
      <w:pPr>
        <w:pStyle w:val="ListParagraph"/>
        <w:numPr>
          <w:ilvl w:val="0"/>
          <w:numId w:val="17"/>
        </w:numPr>
        <w:ind w:leftChars="0"/>
        <w:rPr>
          <w:rFonts w:eastAsia="PMingLiU" w:cs="Times"/>
          <w:color w:val="FF0000"/>
          <w:szCs w:val="20"/>
          <w:lang w:val="en-US" w:eastAsia="zh-TW"/>
        </w:rPr>
      </w:pPr>
      <w:r w:rsidRPr="00074E14">
        <w:rPr>
          <w:rFonts w:cs="Times"/>
          <w:color w:val="FF0000"/>
        </w:rPr>
        <w:lastRenderedPageBreak/>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transmitted in PDCCH monitoring occasions</w:t>
      </w:r>
      <w:r w:rsidRPr="00074E14">
        <w:rPr>
          <w:rFonts w:eastAsia="PMingLiU" w:cs="Times"/>
          <w:color w:val="FF0000"/>
          <w:szCs w:val="20"/>
          <w:lang w:val="en-US" w:eastAsia="zh-TW"/>
        </w:rPr>
        <w:t xml:space="preserve"> corresponding </w:t>
      </w:r>
      <w:r w:rsidR="001935F5" w:rsidRPr="00074E14">
        <w:rPr>
          <w:rFonts w:eastAsia="PMingLiU" w:cs="Times"/>
          <w:color w:val="FF0000"/>
          <w:szCs w:val="20"/>
          <w:lang w:val="en-US" w:eastAsia="zh-TW"/>
        </w:rPr>
        <w:t xml:space="preserve">only </w:t>
      </w:r>
      <w:r w:rsidRPr="00074E14">
        <w:rPr>
          <w:rFonts w:eastAsia="PMingLiU" w:cs="Times"/>
          <w:color w:val="FF0000"/>
          <w:szCs w:val="20"/>
          <w:lang w:val="en-US" w:eastAsia="zh-TW"/>
        </w:rPr>
        <w:t xml:space="preserve">to </w:t>
      </w:r>
      <w:r w:rsidRPr="00074E14">
        <w:rPr>
          <w:rFonts w:eastAsia="PMingLiU" w:cs="Times"/>
          <w:color w:val="FF0000"/>
          <w:szCs w:val="20"/>
          <w:lang w:eastAsia="zh-TW"/>
        </w:rPr>
        <w:t>the SSB associated with the PRACH for UL-WUS</w:t>
      </w:r>
      <w:r w:rsidRPr="00074E14">
        <w:rPr>
          <w:rFonts w:cs="Times"/>
          <w:color w:val="FF0000"/>
        </w:rPr>
        <w:t>.</w:t>
      </w:r>
    </w:p>
    <w:p w14:paraId="52DBA567" w14:textId="0977EC29"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If the 1-bit indication is not included in UL WUS config</w:t>
      </w:r>
      <w:r w:rsidR="007440F3" w:rsidRPr="00074E14">
        <w:rPr>
          <w:rFonts w:cs="Times"/>
          <w:color w:val="FF0000"/>
        </w:rPr>
        <w:t xml:space="preserve"> or the 1-bit indication is FALSE</w:t>
      </w:r>
      <w:r w:rsidRPr="00074E14">
        <w:rPr>
          <w:rFonts w:cs="Times"/>
          <w:color w:val="FF0000"/>
        </w:rPr>
        <w:t xml:space="preserve">, </w:t>
      </w:r>
      <w:r w:rsidRPr="00074E14">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1C682211"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Alt1: The information is provided in UL-WUS config</w:t>
      </w:r>
    </w:p>
    <w:p w14:paraId="325E8F67"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Alt2: The information is provided in RAR in response to UL-WUS transmission</w:t>
      </w:r>
    </w:p>
    <w:p w14:paraId="207692FE" w14:textId="0DC75041" w:rsidR="00AB6EAF"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Alt3: No additional information is provided</w:t>
      </w:r>
    </w:p>
    <w:p w14:paraId="01F8BE84" w14:textId="77777777" w:rsidR="00BE0B3C" w:rsidRPr="00074E14" w:rsidRDefault="00BE0B3C" w:rsidP="0074004D">
      <w:pPr>
        <w:rPr>
          <w:rFonts w:cs="Times"/>
          <w:lang w:eastAsia="x-none"/>
        </w:rPr>
      </w:pPr>
    </w:p>
    <w:p w14:paraId="01BCADB2" w14:textId="77777777" w:rsidR="000F6410" w:rsidRPr="00074E14" w:rsidRDefault="000F6410" w:rsidP="00074E14">
      <w:pPr>
        <w:rPr>
          <w:rFonts w:cs="Times"/>
          <w:lang w:val="en-US" w:eastAsia="x-none"/>
        </w:rPr>
      </w:pPr>
    </w:p>
    <w:p w14:paraId="06352821" w14:textId="578A2FC1" w:rsidR="00471ED9" w:rsidRPr="00074E14" w:rsidRDefault="00074E14" w:rsidP="00074E14">
      <w:pPr>
        <w:rPr>
          <w:rFonts w:cs="Times"/>
          <w:lang w:val="en-US" w:eastAsia="x-none"/>
        </w:rPr>
      </w:pPr>
      <w:r w:rsidRPr="00074E14">
        <w:rPr>
          <w:rFonts w:cs="Times"/>
          <w:b/>
          <w:bCs/>
          <w:lang w:val="en-US" w:eastAsia="x-none"/>
        </w:rPr>
        <w:t>R1-2503006</w:t>
      </w:r>
      <w:r w:rsidRPr="00074E14">
        <w:rPr>
          <w:rFonts w:cs="Times"/>
          <w:lang w:val="en-US" w:eastAsia="x-none"/>
        </w:rPr>
        <w:tab/>
        <w:t>FL summary 3 for on-demand SIB1 in idle/inactive mode</w:t>
      </w:r>
      <w:r w:rsidRPr="00074E14">
        <w:rPr>
          <w:rFonts w:cs="Times"/>
          <w:lang w:val="en-US" w:eastAsia="x-none"/>
        </w:rPr>
        <w:tab/>
        <w:t>Moderator (MediaTek)</w:t>
      </w:r>
    </w:p>
    <w:p w14:paraId="15D5AACD" w14:textId="77777777" w:rsidR="00C61585" w:rsidRPr="00074E14" w:rsidRDefault="00C61585" w:rsidP="00074E14">
      <w:pPr>
        <w:rPr>
          <w:rFonts w:cs="Times"/>
          <w:lang w:val="en-US" w:eastAsia="x-none"/>
        </w:rPr>
      </w:pPr>
    </w:p>
    <w:p w14:paraId="09D2EB24"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34D82E0" w14:textId="77777777" w:rsidR="00C61585" w:rsidRPr="00074E14" w:rsidRDefault="00C61585" w:rsidP="00074E14">
      <w:pPr>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5FA2BA7E" w14:textId="16ACB87D" w:rsidR="00C61585" w:rsidRPr="00074E14" w:rsidRDefault="00C61585" w:rsidP="00074E14">
      <w:pPr>
        <w:pStyle w:val="ListParagraph"/>
        <w:numPr>
          <w:ilvl w:val="0"/>
          <w:numId w:val="17"/>
        </w:numPr>
        <w:ind w:leftChars="0"/>
        <w:rPr>
          <w:rFonts w:eastAsia="PMingLiU" w:cs="Times"/>
          <w:lang w:eastAsia="zh-TW"/>
        </w:rPr>
      </w:pPr>
      <w:r w:rsidRPr="00074E14">
        <w:rPr>
          <w:rFonts w:eastAsia="PMingLiU" w:cs="Times"/>
          <w:lang w:eastAsia="zh-TW"/>
        </w:rPr>
        <w:t>Note: there is no change to current PBCH structure.</w:t>
      </w:r>
    </w:p>
    <w:p w14:paraId="299C567C" w14:textId="28C269DC" w:rsidR="00BC2DDB" w:rsidRPr="00074E14" w:rsidRDefault="00BC2DDB" w:rsidP="00074E14">
      <w:pPr>
        <w:pStyle w:val="ListParagraph"/>
        <w:numPr>
          <w:ilvl w:val="0"/>
          <w:numId w:val="17"/>
        </w:numPr>
        <w:ind w:leftChars="0"/>
        <w:rPr>
          <w:rFonts w:eastAsia="PMingLiU" w:cs="Times"/>
          <w:lang w:eastAsia="zh-TW"/>
        </w:rPr>
      </w:pPr>
      <w:r w:rsidRPr="00074E14">
        <w:rPr>
          <w:rFonts w:eastAsia="PMingLiU" w:cs="Times"/>
          <w:lang w:eastAsia="zh-TW"/>
        </w:rPr>
        <w:t>UE does not expect K_SSB to be larger than 23 for FR1 and larger than 11 for FR2</w:t>
      </w:r>
    </w:p>
    <w:p w14:paraId="72DF9F54" w14:textId="77777777" w:rsidR="003074A1" w:rsidRPr="00074E14" w:rsidRDefault="003074A1" w:rsidP="00074E14">
      <w:pPr>
        <w:rPr>
          <w:rFonts w:cs="Times"/>
          <w:lang w:eastAsia="x-none"/>
        </w:rPr>
      </w:pPr>
    </w:p>
    <w:p w14:paraId="4DD63CB9"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7A009AA7" w14:textId="77777777" w:rsidR="003074A1" w:rsidRPr="00074E14" w:rsidRDefault="003074A1" w:rsidP="00074E14">
      <w:pPr>
        <w:rPr>
          <w:rFonts w:cs="Times"/>
        </w:rPr>
      </w:pPr>
      <w:r w:rsidRPr="00074E14">
        <w:rPr>
          <w:rFonts w:cs="Times"/>
        </w:rPr>
        <w:t>The value of the time offset between the reference time point and the starting time for the time window of OD-SIB1 can be either 0 or positive value.</w:t>
      </w:r>
    </w:p>
    <w:p w14:paraId="331D33EE" w14:textId="77777777" w:rsidR="003074A1" w:rsidRPr="00074E14" w:rsidRDefault="003074A1" w:rsidP="00074E14">
      <w:pPr>
        <w:rPr>
          <w:rFonts w:cs="Times"/>
          <w:lang w:eastAsia="x-none"/>
        </w:rPr>
      </w:pPr>
    </w:p>
    <w:p w14:paraId="3B8F321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EAA7835" w14:textId="3AE7B782" w:rsidR="003074A1" w:rsidRPr="00074E14" w:rsidRDefault="003074A1" w:rsidP="00074E14">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00BBE4E8" w14:textId="77777777" w:rsidR="00471ED9" w:rsidRPr="00074E14" w:rsidRDefault="00471ED9" w:rsidP="00074E14">
      <w:pPr>
        <w:rPr>
          <w:rFonts w:cs="Times"/>
          <w:lang w:val="en-US" w:eastAsia="x-none"/>
        </w:rPr>
      </w:pPr>
    </w:p>
    <w:p w14:paraId="6C9F5DBF" w14:textId="0145BBB6" w:rsidR="003074A1" w:rsidRPr="00074E14" w:rsidRDefault="0045508B" w:rsidP="00074E14">
      <w:pPr>
        <w:rPr>
          <w:rFonts w:cs="Times"/>
          <w:b/>
          <w:bCs/>
          <w:lang w:val="en-US" w:eastAsia="x-none"/>
        </w:rPr>
      </w:pPr>
      <w:r w:rsidRPr="00074E14">
        <w:rPr>
          <w:rFonts w:cs="Times"/>
          <w:b/>
          <w:bCs/>
          <w:highlight w:val="green"/>
          <w:lang w:val="en-US" w:eastAsia="x-none"/>
        </w:rPr>
        <w:t>Agreement</w:t>
      </w:r>
    </w:p>
    <w:p w14:paraId="27DEBBBA" w14:textId="77777777" w:rsidR="003A488D" w:rsidRPr="00074E14" w:rsidRDefault="003A488D" w:rsidP="00074E14">
      <w:pPr>
        <w:rPr>
          <w:rFonts w:eastAsia="Malgun Gothic" w:cs="Times"/>
          <w:szCs w:val="20"/>
          <w:lang w:eastAsia="zh-CN"/>
        </w:rPr>
      </w:pPr>
      <w:r w:rsidRPr="00074E14">
        <w:rPr>
          <w:rFonts w:eastAsia="PMingLiU" w:cs="Times"/>
          <w:szCs w:val="20"/>
          <w:lang w:eastAsia="zh-TW"/>
        </w:rPr>
        <w:t>If a UE has SIB1 request configuration of a cell</w:t>
      </w:r>
      <w:r w:rsidRPr="00074E14">
        <w:rPr>
          <w:rFonts w:eastAsia="Malgun Gothic" w:cs="Times"/>
          <w:szCs w:val="20"/>
          <w:lang w:eastAsia="zh-CN"/>
        </w:rPr>
        <w:t xml:space="preserve"> and before transmitting UL WUS,</w:t>
      </w:r>
    </w:p>
    <w:p w14:paraId="22B5D80D" w14:textId="352E2AF0" w:rsidR="00074E14" w:rsidRPr="00074E14" w:rsidRDefault="003A488D" w:rsidP="00074E14">
      <w:pPr>
        <w:pStyle w:val="ListParagraph10"/>
        <w:numPr>
          <w:ilvl w:val="0"/>
          <w:numId w:val="17"/>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FD18FB1" w14:textId="26799E2C" w:rsidR="009447D7" w:rsidRPr="00074E14" w:rsidRDefault="009447D7" w:rsidP="00074E14">
      <w:pPr>
        <w:pStyle w:val="ListParagraph10"/>
        <w:numPr>
          <w:ilvl w:val="1"/>
          <w:numId w:val="17"/>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05689AC8" w14:textId="77777777" w:rsidR="009447D7" w:rsidRPr="00074E14" w:rsidRDefault="009447D7" w:rsidP="00074E14">
      <w:pPr>
        <w:rPr>
          <w:rFonts w:eastAsia="PMingLiU" w:cs="Times"/>
          <w:lang w:eastAsia="zh-TW"/>
        </w:rPr>
      </w:pPr>
    </w:p>
    <w:p w14:paraId="46910FA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F6E5867" w14:textId="77777777" w:rsidR="00D42751" w:rsidRPr="00074E14" w:rsidRDefault="00D42751" w:rsidP="00074E14">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w:t>
      </w:r>
      <w:proofErr w:type="spellStart"/>
      <w:r w:rsidRPr="00074E14">
        <w:rPr>
          <w:rFonts w:eastAsia="PMingLiU" w:cs="Times"/>
          <w:bCs/>
          <w:i/>
          <w:color w:val="000000" w:themeColor="text1"/>
          <w:szCs w:val="20"/>
          <w:lang w:eastAsia="zh-TW"/>
        </w:rPr>
        <w:t>CellId</w:t>
      </w:r>
      <w:proofErr w:type="spellEnd"/>
      <w:r w:rsidRPr="00074E14">
        <w:rPr>
          <w:rFonts w:eastAsia="PMingLiU" w:cs="Times"/>
          <w:bCs/>
          <w:iCs/>
          <w:color w:val="000000" w:themeColor="text1"/>
          <w:szCs w:val="20"/>
          <w:lang w:eastAsia="zh-TW"/>
        </w:rPr>
        <w:t>(s) is up to RAN2 discussion.</w:t>
      </w:r>
    </w:p>
    <w:p w14:paraId="16032976" w14:textId="77777777" w:rsidR="003074A1" w:rsidRPr="00074E14" w:rsidRDefault="003074A1" w:rsidP="00074E14">
      <w:pPr>
        <w:rPr>
          <w:rFonts w:cs="Times"/>
          <w:lang w:eastAsia="x-none"/>
        </w:rPr>
      </w:pPr>
    </w:p>
    <w:p w14:paraId="4A8E0A9F"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3003F96" w14:textId="1D286C6A" w:rsidR="008A4970" w:rsidRPr="00074E14" w:rsidRDefault="008A4970" w:rsidP="00074E14">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1B945980" w14:textId="6061ED11"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253A4E95" w14:textId="0E9902DE"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48E55DC1"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24A94B9"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6522C808" w14:textId="450B477F"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0260C5FC" w14:textId="77777777" w:rsidR="008A4970" w:rsidRPr="00074E14" w:rsidRDefault="008A4970" w:rsidP="00074E14">
      <w:pPr>
        <w:rPr>
          <w:rFonts w:eastAsia="DengXian" w:cs="Times"/>
          <w:b/>
          <w:bCs/>
          <w:lang w:eastAsia="zh-CN"/>
        </w:rPr>
      </w:pPr>
    </w:p>
    <w:p w14:paraId="16BF22B4" w14:textId="55E8C89B" w:rsidR="0089529F" w:rsidRPr="00074E14" w:rsidRDefault="0089529F" w:rsidP="00074E14">
      <w:pPr>
        <w:rPr>
          <w:rFonts w:eastAsia="DengXian" w:cs="Times"/>
          <w:b/>
          <w:bCs/>
          <w:lang w:eastAsia="zh-CN"/>
        </w:rPr>
      </w:pPr>
      <w:r w:rsidRPr="00074E14">
        <w:rPr>
          <w:rFonts w:eastAsia="DengXian" w:cs="Times"/>
          <w:b/>
          <w:bCs/>
          <w:highlight w:val="green"/>
          <w:lang w:eastAsia="zh-CN"/>
        </w:rPr>
        <w:t>Agreement</w:t>
      </w:r>
    </w:p>
    <w:p w14:paraId="313A309C" w14:textId="2092C3BA" w:rsidR="0089529F" w:rsidRPr="00074E14" w:rsidRDefault="0089529F" w:rsidP="00074E14">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ra-SearchSpace</w:t>
      </w:r>
      <w:proofErr w:type="spellEnd"/>
      <w:r w:rsidRPr="00074E14">
        <w:rPr>
          <w:rFonts w:eastAsiaTheme="minorEastAsia" w:cs="Times"/>
          <w:lang w:eastAsia="zh-CN"/>
        </w:rPr>
        <w:t xml:space="preserve"> in the UL-WUS configuration is of type </w:t>
      </w:r>
      <w:proofErr w:type="spellStart"/>
      <w:r w:rsidRPr="00074E14">
        <w:rPr>
          <w:rFonts w:eastAsiaTheme="minorEastAsia" w:cs="Times"/>
          <w:i/>
          <w:iCs/>
          <w:lang w:eastAsia="zh-CN"/>
        </w:rPr>
        <w:t>SearchSpace</w:t>
      </w:r>
      <w:proofErr w:type="spellEnd"/>
      <w:r w:rsidRPr="00074E14">
        <w:rPr>
          <w:rFonts w:eastAsiaTheme="minorEastAsia" w:cs="Times"/>
          <w:lang w:eastAsia="zh-CN"/>
        </w:rPr>
        <w:t>.</w:t>
      </w:r>
    </w:p>
    <w:p w14:paraId="4ADDB043" w14:textId="77777777" w:rsidR="00485E0A" w:rsidRPr="00074E14" w:rsidRDefault="00485E0A" w:rsidP="00074E14">
      <w:pPr>
        <w:rPr>
          <w:rFonts w:eastAsia="DengXian" w:cs="Times"/>
          <w:b/>
          <w:bCs/>
          <w:lang w:eastAsia="zh-CN"/>
        </w:rPr>
      </w:pPr>
    </w:p>
    <w:p w14:paraId="4A26203B"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5947842" w14:textId="77777777" w:rsidR="00485E0A" w:rsidRPr="00074E14" w:rsidRDefault="00485E0A" w:rsidP="00074E14">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1E5236D2" w14:textId="77777777" w:rsidR="00485E0A" w:rsidRPr="00074E14" w:rsidRDefault="00485E0A" w:rsidP="00074E14">
      <w:pPr>
        <w:rPr>
          <w:rFonts w:eastAsia="DengXian" w:cs="Times"/>
          <w:b/>
          <w:bCs/>
          <w:lang w:eastAsia="zh-CN"/>
        </w:rPr>
      </w:pPr>
    </w:p>
    <w:p w14:paraId="231D7D35" w14:textId="77777777" w:rsidR="003074A1" w:rsidRPr="008A4970" w:rsidRDefault="003074A1" w:rsidP="0074004D">
      <w:pPr>
        <w:rPr>
          <w:lang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lastRenderedPageBreak/>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06628F13"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68546156"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557588D1" w:rsidR="002A3F95" w:rsidRDefault="002A3F95"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6643CC">
      <w:pPr>
        <w:ind w:left="360"/>
        <w:contextualSpacing/>
        <w:rPr>
          <w:rFonts w:ascii="Times New Roman" w:hAnsi="Times New Roman"/>
        </w:rPr>
      </w:pPr>
    </w:p>
    <w:p w14:paraId="0EEC8697" w14:textId="77777777" w:rsidR="00D05EBB" w:rsidRPr="00D05EBB" w:rsidRDefault="00D05EBB" w:rsidP="006643CC">
      <w:pPr>
        <w:rPr>
          <w:rFonts w:cs="Times"/>
          <w:lang w:val="en-US" w:eastAsia="x-none"/>
        </w:rPr>
      </w:pPr>
      <w:r w:rsidRPr="00D05EBB">
        <w:rPr>
          <w:rFonts w:cs="Times"/>
          <w:b/>
          <w:highlight w:val="green"/>
          <w:lang w:val="en-US"/>
        </w:rPr>
        <w:t>Agreement</w:t>
      </w:r>
    </w:p>
    <w:p w14:paraId="24023949" w14:textId="77777777" w:rsidR="004A020F" w:rsidRDefault="004A020F" w:rsidP="006643CC">
      <w:pPr>
        <w:rPr>
          <w:rFonts w:ascii="Times New Roman" w:hAnsi="Times New Roman"/>
        </w:rPr>
      </w:pPr>
      <w:r>
        <w:rPr>
          <w:rFonts w:ascii="Times New Roman" w:hAnsi="Times New Roman"/>
        </w:rPr>
        <w:lastRenderedPageBreak/>
        <w:t xml:space="preserve">For DCI 2_9-based SSB burst periodicity adaptation for an </w:t>
      </w:r>
      <w:proofErr w:type="spellStart"/>
      <w:r>
        <w:rPr>
          <w:rFonts w:ascii="Times New Roman" w:hAnsi="Times New Roman"/>
        </w:rPr>
        <w:t>SCell</w:t>
      </w:r>
      <w:proofErr w:type="spellEnd"/>
    </w:p>
    <w:p w14:paraId="045C6284" w14:textId="34040017"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starting location of the information block for SSB burst periodicity indication for a </w:t>
      </w:r>
      <w:proofErr w:type="spellStart"/>
      <w:r w:rsidRPr="006643CC">
        <w:rPr>
          <w:rFonts w:ascii="Times New Roman" w:hAnsi="Times New Roman"/>
        </w:rPr>
        <w:t>SCell</w:t>
      </w:r>
      <w:proofErr w:type="spellEnd"/>
      <w:r w:rsidRPr="006643CC">
        <w:rPr>
          <w:rFonts w:ascii="Times New Roman" w:hAnsi="Times New Roman"/>
        </w:rPr>
        <w:t xml:space="preserve"> within the DCI format 2_9 is configured using a new RRC parameter </w:t>
      </w:r>
    </w:p>
    <w:p w14:paraId="673C0FE2" w14:textId="42E65A34"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length of the information block is given by ceil(log2(1+X)), where UE is configured with X additional SSB burst periodicities for the </w:t>
      </w:r>
      <w:proofErr w:type="spellStart"/>
      <w:r w:rsidRPr="006643CC">
        <w:rPr>
          <w:rFonts w:ascii="Times New Roman" w:hAnsi="Times New Roman"/>
        </w:rPr>
        <w:t>SCell</w:t>
      </w:r>
      <w:proofErr w:type="spellEnd"/>
    </w:p>
    <w:p w14:paraId="063A3835" w14:textId="77777777" w:rsidR="004A020F" w:rsidRDefault="004A020F" w:rsidP="006643CC">
      <w:pPr>
        <w:ind w:left="1080"/>
        <w:contextualSpacing/>
        <w:rPr>
          <w:rFonts w:ascii="Times New Roman" w:hAnsi="Times New Roman"/>
        </w:rPr>
      </w:pPr>
    </w:p>
    <w:p w14:paraId="3B4DDA05" w14:textId="77777777" w:rsidR="00D05EBB" w:rsidRPr="00D05EBB" w:rsidRDefault="00D05EBB" w:rsidP="006643CC">
      <w:pPr>
        <w:rPr>
          <w:rFonts w:cs="Times"/>
          <w:lang w:val="en-US" w:eastAsia="x-none"/>
        </w:rPr>
      </w:pPr>
      <w:r w:rsidRPr="00D05EBB">
        <w:rPr>
          <w:rFonts w:cs="Times"/>
          <w:b/>
          <w:highlight w:val="green"/>
          <w:lang w:val="en-US"/>
        </w:rPr>
        <w:t>Agreement</w:t>
      </w:r>
    </w:p>
    <w:p w14:paraId="2653D506" w14:textId="77777777" w:rsidR="00C91DF3" w:rsidRDefault="00C91DF3" w:rsidP="006643CC">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6643CC">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6643CC">
      <w:pPr>
        <w:rPr>
          <w:lang w:eastAsia="x-none"/>
        </w:rPr>
      </w:pPr>
    </w:p>
    <w:p w14:paraId="7989E2B0" w14:textId="77777777" w:rsidR="00B26A8A" w:rsidRPr="00B26A8A" w:rsidRDefault="00B26A8A" w:rsidP="006643CC">
      <w:pPr>
        <w:rPr>
          <w:lang w:eastAsia="x-none"/>
        </w:rPr>
      </w:pPr>
      <w:r w:rsidRPr="00B26A8A">
        <w:rPr>
          <w:highlight w:val="yellow"/>
          <w:lang w:eastAsia="x-none"/>
        </w:rPr>
        <w:t>Proposal 2.1.4 (Application time)</w:t>
      </w:r>
    </w:p>
    <w:p w14:paraId="39CA7B0A" w14:textId="77777777" w:rsidR="00B26A8A" w:rsidRDefault="00B26A8A"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6643CC">
      <w:pPr>
        <w:rPr>
          <w:lang w:val="it-IT" w:eastAsia="x-none"/>
        </w:rPr>
      </w:pPr>
    </w:p>
    <w:p w14:paraId="7B9D271E" w14:textId="77777777" w:rsidR="004A020F" w:rsidRDefault="004A020F" w:rsidP="006643CC">
      <w:pPr>
        <w:rPr>
          <w:lang w:eastAsia="x-none"/>
        </w:rPr>
      </w:pPr>
    </w:p>
    <w:p w14:paraId="7D563F5A" w14:textId="3A7E2968" w:rsidR="004A020F" w:rsidRDefault="009D29E1" w:rsidP="006643CC">
      <w:pPr>
        <w:rPr>
          <w:lang w:eastAsia="x-none"/>
        </w:rPr>
      </w:pPr>
      <w:r w:rsidRPr="00B26A8A">
        <w:rPr>
          <w:highlight w:val="yellow"/>
          <w:lang w:eastAsia="x-none"/>
        </w:rPr>
        <w:t>Proposal 2.1.4 (Application time)</w:t>
      </w:r>
    </w:p>
    <w:p w14:paraId="7B58D7DD" w14:textId="77777777" w:rsidR="009D29E1" w:rsidRDefault="009D29E1"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6643CC">
      <w:pPr>
        <w:rPr>
          <w:lang w:val="it-IT" w:eastAsia="x-none"/>
        </w:rPr>
      </w:pPr>
    </w:p>
    <w:p w14:paraId="2EC0A5F0" w14:textId="77777777" w:rsidR="00D05EBB" w:rsidRPr="00D05EBB" w:rsidRDefault="00D05EBB" w:rsidP="006643CC">
      <w:pPr>
        <w:rPr>
          <w:rFonts w:cs="Times"/>
          <w:lang w:val="en-US" w:eastAsia="x-none"/>
        </w:rPr>
      </w:pPr>
      <w:r w:rsidRPr="00D05EBB">
        <w:rPr>
          <w:rFonts w:cs="Times"/>
          <w:b/>
          <w:highlight w:val="green"/>
          <w:lang w:val="en-US"/>
        </w:rPr>
        <w:t>Agreement</w:t>
      </w:r>
    </w:p>
    <w:p w14:paraId="1D518D66" w14:textId="77777777" w:rsidR="00BE4C0C" w:rsidRDefault="00BE4C0C" w:rsidP="006643CC">
      <w:r>
        <w:t>Separate configuration of the following parameters for the additional PRACH resources at least for 4-step RACH is supported</w:t>
      </w:r>
    </w:p>
    <w:p w14:paraId="5CAA40FE" w14:textId="77777777" w:rsidR="00BE4C0C" w:rsidRPr="00D05EBB" w:rsidRDefault="00BE4C0C" w:rsidP="006643CC">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6643CC">
      <w:pPr>
        <w:rPr>
          <w:lang w:val="it-IT" w:eastAsia="x-none"/>
        </w:rPr>
      </w:pPr>
    </w:p>
    <w:p w14:paraId="6591C804" w14:textId="2F7E5500" w:rsidR="00C415FF" w:rsidRDefault="00D05EBB" w:rsidP="006643CC">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6643CC">
      <w:pPr>
        <w:rPr>
          <w:lang w:val="it-IT" w:eastAsia="x-none"/>
        </w:rPr>
      </w:pPr>
    </w:p>
    <w:p w14:paraId="50C0A622" w14:textId="2A1FC235" w:rsidR="00C415FF" w:rsidRPr="00D05EBB" w:rsidRDefault="00C415FF" w:rsidP="006643CC">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594EFAD5" w14:textId="77777777" w:rsidR="00795E80" w:rsidRDefault="00795E80" w:rsidP="00D05EBB">
      <w:pPr>
        <w:rPr>
          <w:lang w:val="it-IT" w:eastAsia="x-none"/>
        </w:rPr>
      </w:pPr>
    </w:p>
    <w:p w14:paraId="239056C0" w14:textId="30D1717F" w:rsidR="00795E80" w:rsidRDefault="006643CC" w:rsidP="00D05EBB">
      <w:pPr>
        <w:rPr>
          <w:lang w:val="it-IT" w:eastAsia="x-none"/>
        </w:rPr>
      </w:pPr>
      <w:r w:rsidRPr="006643CC">
        <w:rPr>
          <w:b/>
          <w:bCs/>
          <w:lang w:val="it-IT" w:eastAsia="x-none"/>
        </w:rPr>
        <w:t>R1-2503054</w:t>
      </w:r>
      <w:r w:rsidRPr="006643CC">
        <w:rPr>
          <w:lang w:val="it-IT" w:eastAsia="x-none"/>
        </w:rPr>
        <w:tab/>
        <w:t>Summary#3 of AI 9.5.3 for R19 NES</w:t>
      </w:r>
      <w:r w:rsidRPr="006643CC">
        <w:rPr>
          <w:lang w:val="it-IT" w:eastAsia="x-none"/>
        </w:rPr>
        <w:tab/>
        <w:t>Moderator (Ericsson)</w:t>
      </w:r>
    </w:p>
    <w:p w14:paraId="71E402D4" w14:textId="77777777" w:rsidR="006643CC" w:rsidRDefault="006643CC" w:rsidP="00D05EBB">
      <w:pPr>
        <w:rPr>
          <w:lang w:val="it-IT" w:eastAsia="x-none"/>
        </w:rPr>
      </w:pPr>
    </w:p>
    <w:p w14:paraId="5FC66205" w14:textId="77777777" w:rsidR="00965B35" w:rsidRPr="00965B35" w:rsidRDefault="00965B35" w:rsidP="00965B35">
      <w:pPr>
        <w:rPr>
          <w:b/>
          <w:bCs/>
          <w:lang w:val="it-IT" w:eastAsia="x-none"/>
        </w:rPr>
      </w:pPr>
      <w:r w:rsidRPr="00965B35">
        <w:rPr>
          <w:b/>
          <w:bCs/>
          <w:highlight w:val="yellow"/>
          <w:lang w:val="it-IT" w:eastAsia="x-none"/>
        </w:rPr>
        <w:t>Proposal 3.2.7-rev1 (Identification of the PRACH subset mask)</w:t>
      </w:r>
    </w:p>
    <w:p w14:paraId="3BBB5C43" w14:textId="1803AA82" w:rsidR="00965B35" w:rsidRPr="00DD7C30" w:rsidRDefault="00965B35" w:rsidP="00965B35">
      <w:pPr>
        <w:tabs>
          <w:tab w:val="left" w:pos="720"/>
        </w:tabs>
        <w:contextualSpacing/>
        <w:rPr>
          <w:rFonts w:cs="Times"/>
        </w:rPr>
      </w:pPr>
      <w:r w:rsidRPr="00DD7C30">
        <w:rPr>
          <w:rFonts w:ascii="Times New Roman" w:eastAsiaTheme="minorEastAsia" w:hAnsi="Times New Roman"/>
        </w:rPr>
        <w:t xml:space="preserve">For DCI-based adaptation for additional PRACH resources, </w:t>
      </w:r>
      <w:r>
        <w:rPr>
          <w:rFonts w:ascii="Times New Roman" w:eastAsiaTheme="minorEastAsia" w:hAnsi="Times New Roman"/>
        </w:rPr>
        <w:t xml:space="preserve">the PRACH </w:t>
      </w:r>
      <w:r w:rsidRPr="00D46ADD">
        <w:rPr>
          <w:rFonts w:ascii="Times New Roman" w:eastAsiaTheme="minorEastAsia" w:hAnsi="Times New Roman"/>
        </w:rPr>
        <w:t>mask to identify the subset of the additional PRACH resources</w:t>
      </w:r>
      <w:r>
        <w:rPr>
          <w:rFonts w:ascii="Times New Roman" w:eastAsiaTheme="minorEastAsia" w:hAnsi="Times New Roman"/>
        </w:rPr>
        <w:t xml:space="preserve"> is </w:t>
      </w:r>
      <w:r w:rsidRPr="00D46ADD">
        <w:rPr>
          <w:rFonts w:ascii="Times New Roman" w:eastAsiaTheme="minorEastAsia" w:hAnsi="Times New Roman"/>
        </w:rPr>
        <w:t>select from the following options</w:t>
      </w:r>
      <w:r>
        <w:rPr>
          <w:rFonts w:ascii="Times New Roman" w:eastAsiaTheme="minorEastAsia" w:hAnsi="Times New Roman"/>
        </w:rPr>
        <w:t>:</w:t>
      </w:r>
    </w:p>
    <w:p w14:paraId="14346E13" w14:textId="77777777" w:rsidR="00965B35" w:rsidRPr="008B36F4" w:rsidRDefault="00965B35" w:rsidP="00965B35">
      <w:pPr>
        <w:pStyle w:val="ListParagraph"/>
        <w:numPr>
          <w:ilvl w:val="0"/>
          <w:numId w:val="65"/>
        </w:numPr>
        <w:overflowPunct w:val="0"/>
        <w:autoSpaceDE w:val="0"/>
        <w:autoSpaceDN w:val="0"/>
        <w:adjustRightInd w:val="0"/>
        <w:spacing w:after="120"/>
        <w:ind w:leftChars="0"/>
        <w:contextualSpacing/>
        <w:jc w:val="both"/>
        <w:textAlignment w:val="baseline"/>
        <w:rPr>
          <w:rFonts w:ascii="Times New Roman" w:eastAsiaTheme="minorEastAsia" w:hAnsi="Times New Roman"/>
        </w:rPr>
      </w:pPr>
      <w:r w:rsidRPr="008B36F4">
        <w:rPr>
          <w:rFonts w:ascii="Times New Roman" w:eastAsiaTheme="minorEastAsia" w:hAnsi="Times New Roman"/>
        </w:rPr>
        <w:t xml:space="preserve">Option 1-2:  </w:t>
      </w:r>
      <w:r w:rsidRPr="008B36F4">
        <w:rPr>
          <w:rFonts w:cs="Times"/>
          <w:lang w:eastAsia="en-US"/>
        </w:rPr>
        <w:t xml:space="preserve">Semi-static signalling of a PRACH mask index and a value </w:t>
      </w:r>
      <w:r>
        <w:rPr>
          <w:rFonts w:cs="Times"/>
          <w:lang w:eastAsia="en-US"/>
        </w:rPr>
        <w:t xml:space="preserve">of </w:t>
      </w:r>
      <w:r w:rsidRPr="008B36F4">
        <w:rPr>
          <w:rFonts w:cs="Times"/>
        </w:rPr>
        <w:t xml:space="preserve">K </w:t>
      </w:r>
    </w:p>
    <w:p w14:paraId="6630EF25" w14:textId="397635DA" w:rsidR="00965B35" w:rsidRDefault="00965B35"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sidRPr="008B36F4">
        <w:rPr>
          <w:rFonts w:cs="Times"/>
        </w:rPr>
        <w:t xml:space="preserve">For K: one from up to four candidate values </w:t>
      </w:r>
    </w:p>
    <w:p w14:paraId="52C7AFEE" w14:textId="48E9ED77" w:rsidR="00B759D9" w:rsidRPr="00965B35" w:rsidRDefault="00B759D9"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Pr>
          <w:rFonts w:cs="Times"/>
        </w:rPr>
        <w:t>Samsung, Apple, Huawei, China Telecom, Nokia, CATT, Sharp, OPPO, Lenovo (seriously unhappily), QC (conditionally)</w:t>
      </w:r>
      <w:r w:rsidR="00404D93">
        <w:rPr>
          <w:rFonts w:cs="Times"/>
        </w:rPr>
        <w:t>, IDC, Xiaomi</w:t>
      </w:r>
    </w:p>
    <w:tbl>
      <w:tblPr>
        <w:tblStyle w:val="TableGrid"/>
        <w:tblW w:w="0" w:type="auto"/>
        <w:tblInd w:w="720" w:type="dxa"/>
        <w:tblLayout w:type="fixed"/>
        <w:tblLook w:val="04A0" w:firstRow="1" w:lastRow="0" w:firstColumn="1" w:lastColumn="0" w:noHBand="0" w:noVBand="1"/>
      </w:tblPr>
      <w:tblGrid>
        <w:gridCol w:w="1288"/>
        <w:gridCol w:w="5556"/>
      </w:tblGrid>
      <w:tr w:rsidR="00965B35" w:rsidRPr="001A249B" w14:paraId="56E86EA3" w14:textId="77777777" w:rsidTr="00900CAA">
        <w:trPr>
          <w:trHeight w:val="572"/>
        </w:trPr>
        <w:tc>
          <w:tcPr>
            <w:tcW w:w="1288" w:type="dxa"/>
          </w:tcPr>
          <w:p w14:paraId="7E53501B"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Mask index</w:t>
            </w:r>
          </w:p>
        </w:tc>
        <w:tc>
          <w:tcPr>
            <w:tcW w:w="5556" w:type="dxa"/>
          </w:tcPr>
          <w:p w14:paraId="5D350AB3" w14:textId="050CB498"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Indication of association periods (AP)</w:t>
            </w:r>
            <w:r>
              <w:rPr>
                <w:rFonts w:ascii="Times New Roman" w:eastAsiaTheme="minorEastAsia" w:hAnsi="Times New Roman"/>
                <w:i/>
                <w:iCs/>
              </w:rPr>
              <w:t xml:space="preserve"> for subset of additional PRACH resources</w:t>
            </w:r>
            <w:r w:rsidRPr="002A60FA">
              <w:rPr>
                <w:rFonts w:ascii="Times New Roman" w:eastAsiaTheme="minorEastAsia" w:hAnsi="Times New Roman"/>
                <w:i/>
                <w:iCs/>
              </w:rPr>
              <w:t xml:space="preserve"> within every K association pattern </w:t>
            </w:r>
            <w:proofErr w:type="gramStart"/>
            <w:r w:rsidRPr="002A60FA">
              <w:rPr>
                <w:rFonts w:ascii="Times New Roman" w:eastAsiaTheme="minorEastAsia" w:hAnsi="Times New Roman"/>
                <w:i/>
                <w:iCs/>
              </w:rPr>
              <w:t>periods</w:t>
            </w:r>
            <w:proofErr w:type="gramEnd"/>
            <w:r w:rsidRPr="002A60FA">
              <w:rPr>
                <w:rFonts w:ascii="Times New Roman" w:eastAsiaTheme="minorEastAsia" w:hAnsi="Times New Roman"/>
                <w:i/>
                <w:iCs/>
              </w:rPr>
              <w:t xml:space="preserve"> (APP)</w:t>
            </w:r>
          </w:p>
        </w:tc>
      </w:tr>
      <w:tr w:rsidR="00965B35" w:rsidRPr="001A249B" w14:paraId="65B30BE8" w14:textId="77777777" w:rsidTr="00900CAA">
        <w:trPr>
          <w:trHeight w:val="348"/>
        </w:trPr>
        <w:tc>
          <w:tcPr>
            <w:tcW w:w="1288" w:type="dxa"/>
          </w:tcPr>
          <w:p w14:paraId="2DE9357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0</w:t>
            </w:r>
          </w:p>
        </w:tc>
        <w:tc>
          <w:tcPr>
            <w:tcW w:w="5556" w:type="dxa"/>
          </w:tcPr>
          <w:p w14:paraId="66B5C0D1" w14:textId="0E374AE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half of the APs in K APPs</w:t>
            </w:r>
          </w:p>
        </w:tc>
      </w:tr>
      <w:tr w:rsidR="00965B35" w:rsidRPr="001A249B" w14:paraId="244B5D6B" w14:textId="77777777" w:rsidTr="00900CAA">
        <w:trPr>
          <w:trHeight w:val="341"/>
        </w:trPr>
        <w:tc>
          <w:tcPr>
            <w:tcW w:w="1288" w:type="dxa"/>
          </w:tcPr>
          <w:p w14:paraId="20DCB865"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1</w:t>
            </w:r>
          </w:p>
        </w:tc>
        <w:tc>
          <w:tcPr>
            <w:tcW w:w="5556" w:type="dxa"/>
          </w:tcPr>
          <w:p w14:paraId="4E9AD0DC" w14:textId="7A4235B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half of the APs in K APPs</w:t>
            </w:r>
          </w:p>
        </w:tc>
      </w:tr>
      <w:tr w:rsidR="00965B35" w:rsidRPr="001A249B" w14:paraId="687550B9" w14:textId="77777777" w:rsidTr="00900CAA">
        <w:trPr>
          <w:trHeight w:val="341"/>
        </w:trPr>
        <w:tc>
          <w:tcPr>
            <w:tcW w:w="1288" w:type="dxa"/>
          </w:tcPr>
          <w:p w14:paraId="7A4B8F02"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2</w:t>
            </w:r>
          </w:p>
        </w:tc>
        <w:tc>
          <w:tcPr>
            <w:tcW w:w="5556" w:type="dxa"/>
          </w:tcPr>
          <w:p w14:paraId="3FBA4852"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quarter of the APs in K APPs</w:t>
            </w:r>
          </w:p>
        </w:tc>
      </w:tr>
      <w:tr w:rsidR="00965B35" w:rsidRPr="001A249B" w14:paraId="4585CB9C" w14:textId="77777777" w:rsidTr="00900CAA">
        <w:trPr>
          <w:trHeight w:val="341"/>
        </w:trPr>
        <w:tc>
          <w:tcPr>
            <w:tcW w:w="1288" w:type="dxa"/>
          </w:tcPr>
          <w:p w14:paraId="77A6A85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3</w:t>
            </w:r>
          </w:p>
        </w:tc>
        <w:tc>
          <w:tcPr>
            <w:tcW w:w="5556" w:type="dxa"/>
          </w:tcPr>
          <w:p w14:paraId="4F95EBD9" w14:textId="5914BD72"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 xml:space="preserve"> 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quarter of the APs in K APPs</w:t>
            </w:r>
          </w:p>
        </w:tc>
      </w:tr>
      <w:tr w:rsidR="00965B35" w:rsidRPr="001A249B" w14:paraId="782E95AC" w14:textId="77777777" w:rsidTr="00900CAA">
        <w:trPr>
          <w:trHeight w:val="341"/>
        </w:trPr>
        <w:tc>
          <w:tcPr>
            <w:tcW w:w="1288" w:type="dxa"/>
          </w:tcPr>
          <w:p w14:paraId="38E0E91A"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4</w:t>
            </w:r>
          </w:p>
        </w:tc>
        <w:tc>
          <w:tcPr>
            <w:tcW w:w="5556" w:type="dxa"/>
          </w:tcPr>
          <w:p w14:paraId="275B6496"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3</w:t>
            </w:r>
            <w:r w:rsidRPr="002A60FA">
              <w:rPr>
                <w:rFonts w:ascii="Times New Roman" w:eastAsiaTheme="minorEastAsia" w:hAnsi="Times New Roman"/>
                <w:i/>
                <w:iCs/>
                <w:vertAlign w:val="superscript"/>
              </w:rPr>
              <w:t>rd</w:t>
            </w:r>
            <w:r w:rsidRPr="002A60FA">
              <w:rPr>
                <w:rFonts w:ascii="Times New Roman" w:eastAsiaTheme="minorEastAsia" w:hAnsi="Times New Roman"/>
                <w:i/>
                <w:iCs/>
              </w:rPr>
              <w:t xml:space="preserve"> quarter of the APs in K APPs</w:t>
            </w:r>
          </w:p>
        </w:tc>
      </w:tr>
      <w:tr w:rsidR="00965B35" w:rsidRPr="001A249B" w14:paraId="2770CAA5" w14:textId="77777777" w:rsidTr="00900CAA">
        <w:trPr>
          <w:trHeight w:val="341"/>
        </w:trPr>
        <w:tc>
          <w:tcPr>
            <w:tcW w:w="1288" w:type="dxa"/>
          </w:tcPr>
          <w:p w14:paraId="2E30D6C1"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5</w:t>
            </w:r>
          </w:p>
        </w:tc>
        <w:tc>
          <w:tcPr>
            <w:tcW w:w="5556" w:type="dxa"/>
          </w:tcPr>
          <w:p w14:paraId="22AB79EA"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4</w:t>
            </w:r>
            <w:r w:rsidRPr="002A60FA">
              <w:rPr>
                <w:rFonts w:ascii="Times New Roman" w:eastAsiaTheme="minorEastAsia" w:hAnsi="Times New Roman"/>
                <w:i/>
                <w:iCs/>
                <w:vertAlign w:val="superscript"/>
              </w:rPr>
              <w:t>th</w:t>
            </w:r>
            <w:r w:rsidRPr="002A60FA">
              <w:rPr>
                <w:rFonts w:ascii="Times New Roman" w:eastAsiaTheme="minorEastAsia" w:hAnsi="Times New Roman"/>
                <w:i/>
                <w:iCs/>
              </w:rPr>
              <w:t xml:space="preserve"> quarter of the APs in K APPs</w:t>
            </w:r>
          </w:p>
        </w:tc>
      </w:tr>
      <w:tr w:rsidR="00965B35" w:rsidRPr="00965B35" w14:paraId="50C17974" w14:textId="77777777" w:rsidTr="00900CAA">
        <w:trPr>
          <w:trHeight w:val="341"/>
        </w:trPr>
        <w:tc>
          <w:tcPr>
            <w:tcW w:w="1288" w:type="dxa"/>
          </w:tcPr>
          <w:p w14:paraId="2D1ADE1B"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6</w:t>
            </w:r>
          </w:p>
        </w:tc>
        <w:tc>
          <w:tcPr>
            <w:tcW w:w="5556" w:type="dxa"/>
          </w:tcPr>
          <w:p w14:paraId="7AC77431"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odd AP in K APPs]</w:t>
            </w:r>
          </w:p>
        </w:tc>
      </w:tr>
      <w:tr w:rsidR="00965B35" w:rsidRPr="00965B35" w14:paraId="51CC329E" w14:textId="77777777" w:rsidTr="00900CAA">
        <w:trPr>
          <w:trHeight w:val="341"/>
        </w:trPr>
        <w:tc>
          <w:tcPr>
            <w:tcW w:w="1288" w:type="dxa"/>
          </w:tcPr>
          <w:p w14:paraId="295D4882"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lastRenderedPageBreak/>
              <w:t>7</w:t>
            </w:r>
          </w:p>
        </w:tc>
        <w:tc>
          <w:tcPr>
            <w:tcW w:w="5556" w:type="dxa"/>
          </w:tcPr>
          <w:p w14:paraId="7AB3763E"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even AP in K APPs]</w:t>
            </w:r>
          </w:p>
        </w:tc>
      </w:tr>
    </w:tbl>
    <w:p w14:paraId="21BEA840" w14:textId="77777777" w:rsidR="00965B35" w:rsidRPr="00404D93" w:rsidRDefault="00965B35" w:rsidP="00965B35">
      <w:pPr>
        <w:contextualSpacing/>
        <w:rPr>
          <w:rFonts w:cs="Times"/>
          <w:strike/>
        </w:rPr>
      </w:pPr>
    </w:p>
    <w:p w14:paraId="2A49525A" w14:textId="77777777" w:rsidR="00965B35" w:rsidRPr="00404D93" w:rsidRDefault="00965B35" w:rsidP="00965B35">
      <w:pPr>
        <w:numPr>
          <w:ilvl w:val="0"/>
          <w:numId w:val="65"/>
        </w:numPr>
        <w:contextualSpacing/>
        <w:rPr>
          <w:rFonts w:cs="Times"/>
          <w:strike/>
        </w:rPr>
      </w:pPr>
      <w:r w:rsidRPr="00404D93">
        <w:rPr>
          <w:rFonts w:cs="Times"/>
          <w:strike/>
        </w:rPr>
        <w:t xml:space="preserve">Option 2: Semi-static signalling of a bitmap of N2 bits and a value of K </w:t>
      </w:r>
    </w:p>
    <w:p w14:paraId="59E91BE3" w14:textId="77777777" w:rsidR="00965B35" w:rsidRPr="00404D93" w:rsidRDefault="00965B35" w:rsidP="00965B35">
      <w:pPr>
        <w:numPr>
          <w:ilvl w:val="1"/>
          <w:numId w:val="65"/>
        </w:numPr>
        <w:contextualSpacing/>
        <w:rPr>
          <w:rFonts w:cs="Times"/>
          <w:strike/>
        </w:rPr>
      </w:pPr>
      <w:r w:rsidRPr="00404D93">
        <w:rPr>
          <w:rFonts w:cs="Times"/>
          <w:strike/>
        </w:rPr>
        <w:t xml:space="preserve">For K: one from up to four candidate values </w:t>
      </w:r>
    </w:p>
    <w:p w14:paraId="2B6D7BA4" w14:textId="1C085F30" w:rsidR="00965B35" w:rsidRPr="00404D93" w:rsidRDefault="004F2D84" w:rsidP="008F3590">
      <w:pPr>
        <w:numPr>
          <w:ilvl w:val="1"/>
          <w:numId w:val="65"/>
        </w:numPr>
        <w:contextualSpacing/>
        <w:rPr>
          <w:rFonts w:cs="Times"/>
          <w:strike/>
        </w:rPr>
      </w:pPr>
      <w:r w:rsidRPr="00404D93">
        <w:rPr>
          <w:rFonts w:cs="Times"/>
          <w:strike/>
        </w:rPr>
        <w:t xml:space="preserve">Option 2-2: Each bit in the bitmap corresponds to </w:t>
      </w:r>
      <w:proofErr w:type="gramStart"/>
      <w:r w:rsidR="00B759D9" w:rsidRPr="00404D93">
        <w:rPr>
          <w:rFonts w:cs="Times"/>
          <w:strike/>
        </w:rPr>
        <w:t>ceil(</w:t>
      </w:r>
      <w:proofErr w:type="gramEnd"/>
      <w:r w:rsidR="00F73F5D" w:rsidRPr="00404D93">
        <w:rPr>
          <w:rFonts w:cs="Times"/>
          <w:strike/>
        </w:rPr>
        <w:t>(number of APs in K APP)</w:t>
      </w:r>
      <w:r w:rsidRPr="00404D93">
        <w:rPr>
          <w:rFonts w:cs="Times"/>
          <w:strike/>
        </w:rPr>
        <w:t>/N</w:t>
      </w:r>
      <w:r w:rsidR="00B759D9" w:rsidRPr="00404D93">
        <w:rPr>
          <w:rFonts w:cs="Times"/>
          <w:strike/>
        </w:rPr>
        <w:t>2)</w:t>
      </w:r>
      <w:r w:rsidRPr="00404D93">
        <w:rPr>
          <w:rFonts w:cs="Times"/>
          <w:strike/>
        </w:rPr>
        <w:t xml:space="preserve"> APs</w:t>
      </w:r>
    </w:p>
    <w:p w14:paraId="6B4F16BD" w14:textId="57330110" w:rsidR="00B759D9" w:rsidRPr="00404D93" w:rsidRDefault="00B759D9" w:rsidP="00B759D9">
      <w:pPr>
        <w:numPr>
          <w:ilvl w:val="2"/>
          <w:numId w:val="65"/>
        </w:numPr>
        <w:contextualSpacing/>
        <w:rPr>
          <w:rFonts w:cs="Times"/>
          <w:strike/>
        </w:rPr>
      </w:pPr>
      <w:r w:rsidRPr="00404D93">
        <w:rPr>
          <w:rFonts w:cs="Times"/>
          <w:strike/>
        </w:rPr>
        <w:t>N2=4</w:t>
      </w:r>
    </w:p>
    <w:p w14:paraId="71C18127" w14:textId="1B34144E" w:rsidR="00B759D9" w:rsidRPr="00404D93" w:rsidRDefault="00B759D9" w:rsidP="008F3590">
      <w:pPr>
        <w:numPr>
          <w:ilvl w:val="1"/>
          <w:numId w:val="65"/>
        </w:numPr>
        <w:contextualSpacing/>
        <w:rPr>
          <w:rFonts w:cs="Times"/>
          <w:strike/>
        </w:rPr>
      </w:pPr>
      <w:r w:rsidRPr="00404D93">
        <w:rPr>
          <w:rFonts w:cs="Times"/>
          <w:strike/>
        </w:rPr>
        <w:t>LGE, Panasonic, Ericsson, MTK, ZTE, Google, Huawei, Fujitsu, DOCOMO, FW</w:t>
      </w:r>
    </w:p>
    <w:p w14:paraId="24F9AD51" w14:textId="77777777" w:rsidR="00795E80" w:rsidRDefault="00795E80" w:rsidP="00D05EBB">
      <w:pPr>
        <w:rPr>
          <w:lang w:val="it-IT" w:eastAsia="x-none"/>
        </w:rPr>
      </w:pPr>
    </w:p>
    <w:p w14:paraId="60190D73" w14:textId="77777777" w:rsidR="006643CC" w:rsidRPr="00D05EBB" w:rsidRDefault="006643CC" w:rsidP="006643CC">
      <w:pPr>
        <w:rPr>
          <w:rFonts w:cs="Times"/>
          <w:lang w:val="en-US" w:eastAsia="x-none"/>
        </w:rPr>
      </w:pPr>
      <w:r w:rsidRPr="00D05EBB">
        <w:rPr>
          <w:rFonts w:cs="Times"/>
          <w:b/>
          <w:highlight w:val="green"/>
          <w:lang w:val="en-US"/>
        </w:rPr>
        <w:t>Agreement</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84" w:name="_Hlk194857485"/>
      <w:r>
        <w:rPr>
          <w:rFonts w:ascii="Times New Roman" w:hAnsi="Times New Roman"/>
          <w:lang w:eastAsia="en-US"/>
        </w:rPr>
        <w:t xml:space="preserve">(DCI 1_0 with C-RNTI) </w:t>
      </w:r>
      <w:bookmarkEnd w:id="84"/>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207F66B2" w14:textId="6759DF9B" w:rsidR="00795E80" w:rsidRPr="004B6621" w:rsidRDefault="004B6621" w:rsidP="00D05EBB">
      <w:pPr>
        <w:rPr>
          <w:b/>
          <w:bCs/>
          <w:lang w:eastAsia="x-none"/>
        </w:rPr>
      </w:pPr>
      <w:r w:rsidRPr="004B6621">
        <w:rPr>
          <w:b/>
          <w:bCs/>
          <w:highlight w:val="yellow"/>
          <w:lang w:eastAsia="x-none"/>
        </w:rPr>
        <w:t>Possible Agreement</w:t>
      </w:r>
    </w:p>
    <w:p w14:paraId="10A99805" w14:textId="77777777" w:rsidR="004B6621" w:rsidRPr="004B6621" w:rsidRDefault="004B6621" w:rsidP="004B6621">
      <w:pPr>
        <w:rPr>
          <w:rFonts w:ascii="Times New Roman" w:hAnsi="Times New Roman"/>
        </w:rPr>
      </w:pPr>
      <w:r w:rsidRPr="004B6621">
        <w:rPr>
          <w:rFonts w:ascii="Times New Roman" w:hAnsi="Times New Roman"/>
        </w:rPr>
        <w:t>For DCI-based adaptation for additional PRACH resources, the reference point for the availability of additional PRACH resources indicated by DCI 1_0 with P-RNTI is:</w:t>
      </w:r>
    </w:p>
    <w:p w14:paraId="5539AE10"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1: SFN of the first PF from the next</w:t>
      </w:r>
      <w:r>
        <w:rPr>
          <w:rFonts w:ascii="Times New Roman" w:hAnsi="Times New Roman"/>
          <w:color w:val="FF0000"/>
        </w:rPr>
        <w:t xml:space="preserve">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20D78923" w14:textId="77777777" w:rsidR="004B6621" w:rsidRPr="007245D3"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SFN of the first PF from the current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07B4B7B8"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3: From the first frame of the first PRACH association period after UE receives the DCI</w:t>
      </w:r>
      <w:r>
        <w:rPr>
          <w:rFonts w:ascii="Times New Roman" w:hAnsi="Times New Roman"/>
        </w:rPr>
        <w:tab/>
      </w:r>
    </w:p>
    <w:p w14:paraId="3AF8C391"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4: From the first frame of the current SI modification period </w:t>
      </w:r>
      <w:r w:rsidRPr="007245D3">
        <w:rPr>
          <w:rFonts w:ascii="Times New Roman" w:hAnsi="Times New Roman"/>
          <w:color w:val="FF0000"/>
        </w:rPr>
        <w:t>where UE receives the DCI</w:t>
      </w:r>
      <w:r>
        <w:rPr>
          <w:rFonts w:ascii="Times New Roman" w:hAnsi="Times New Roman"/>
        </w:rPr>
        <w:tab/>
      </w:r>
    </w:p>
    <w:p w14:paraId="74737494"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5: From the first frame of the next SI modification period </w:t>
      </w:r>
      <w:r w:rsidRPr="007245D3">
        <w:rPr>
          <w:rFonts w:ascii="Times New Roman" w:hAnsi="Times New Roman"/>
          <w:color w:val="FF0000"/>
        </w:rPr>
        <w:t>where UE receives the DCI</w:t>
      </w:r>
      <w:r>
        <w:rPr>
          <w:rFonts w:ascii="Times New Roman" w:hAnsi="Times New Roman"/>
        </w:rPr>
        <w:tab/>
      </w:r>
    </w:p>
    <w:p w14:paraId="0C4C48FB" w14:textId="77777777" w:rsidR="004B6621" w:rsidRDefault="004B6621" w:rsidP="004B6621">
      <w:pPr>
        <w:rPr>
          <w:rFonts w:cs="Arial"/>
          <w:u w:val="single"/>
        </w:rPr>
      </w:pPr>
    </w:p>
    <w:p w14:paraId="0CC2759A" w14:textId="77777777" w:rsidR="00795E80" w:rsidRPr="004B6621" w:rsidRDefault="00795E80" w:rsidP="00D05EBB">
      <w:pPr>
        <w:rPr>
          <w:lang w:eastAsia="x-none"/>
        </w:rPr>
      </w:pPr>
    </w:p>
    <w:p w14:paraId="6398634D" w14:textId="77777777" w:rsidR="00273B00" w:rsidRDefault="00273B00" w:rsidP="00273B00">
      <w:pPr>
        <w:pStyle w:val="Heading2"/>
      </w:pPr>
      <w:bookmarkStart w:id="85" w:name="_Toc193461193"/>
      <w:r w:rsidRPr="00937E20">
        <w:t>Low-power wake-up signal and receiver for NR (LP-WUS/WUR)</w:t>
      </w:r>
      <w:bookmarkEnd w:id="85"/>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6" w:name="_Toc193461194"/>
      <w:r w:rsidRPr="00AB5CB1">
        <w:t xml:space="preserve">LP-WUS </w:t>
      </w:r>
      <w:r>
        <w:t xml:space="preserve">and LP-SS </w:t>
      </w:r>
      <w:r w:rsidRPr="00AB5CB1">
        <w:t>design</w:t>
      </w:r>
      <w:bookmarkEnd w:id="86"/>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lastRenderedPageBreak/>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AA1A7DE" w14:textId="61126CF9" w:rsidR="00830CF0" w:rsidRDefault="00C34E00" w:rsidP="00744A64">
      <w:pPr>
        <w:rPr>
          <w:lang w:eastAsia="x-none"/>
        </w:rPr>
      </w:pPr>
      <w:r w:rsidRPr="00C34E00">
        <w:rPr>
          <w:b/>
          <w:bCs/>
          <w:lang w:eastAsia="x-none"/>
        </w:rPr>
        <w:t>R1-2503083</w:t>
      </w:r>
      <w:r w:rsidRPr="00C34E00">
        <w:rPr>
          <w:lang w:eastAsia="x-none"/>
        </w:rPr>
        <w:tab/>
        <w:t>Summary #4 of discussions on LP-WUS and LP-SS design</w:t>
      </w:r>
      <w:r w:rsidRPr="00C34E00">
        <w:rPr>
          <w:lang w:eastAsia="x-none"/>
        </w:rPr>
        <w:tab/>
        <w:t>Moderator (vivo)</w:t>
      </w:r>
    </w:p>
    <w:p w14:paraId="53DA221E" w14:textId="77777777" w:rsidR="00C34E00" w:rsidRDefault="00C34E00" w:rsidP="00744A64">
      <w:pPr>
        <w:rPr>
          <w:lang w:eastAsia="x-none"/>
        </w:rPr>
      </w:pPr>
    </w:p>
    <w:p w14:paraId="57427216" w14:textId="77777777" w:rsidR="00C34E00" w:rsidRPr="0043240B" w:rsidRDefault="00C34E00" w:rsidP="00C34E00">
      <w:pPr>
        <w:rPr>
          <w:b/>
          <w:bCs/>
          <w:lang w:eastAsia="x-none"/>
        </w:rPr>
      </w:pPr>
      <w:r w:rsidRPr="00FC1FC6">
        <w:rPr>
          <w:b/>
          <w:bCs/>
          <w:highlight w:val="green"/>
          <w:lang w:eastAsia="x-none"/>
        </w:rPr>
        <w:t>Agreement</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3D83D1F3" w14:textId="77777777" w:rsidR="00C34E00" w:rsidRPr="0043240B" w:rsidRDefault="00C34E00" w:rsidP="00C34E00">
      <w:pPr>
        <w:rPr>
          <w:b/>
          <w:bCs/>
          <w:lang w:eastAsia="x-none"/>
        </w:rPr>
      </w:pPr>
      <w:r w:rsidRPr="00FC1FC6">
        <w:rPr>
          <w:b/>
          <w:bCs/>
          <w:highlight w:val="green"/>
          <w:lang w:eastAsia="x-none"/>
        </w:rPr>
        <w:t>Agreement</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69E2ED4D" w14:textId="77777777" w:rsidR="00C34E00" w:rsidRPr="0043240B" w:rsidRDefault="00C34E00" w:rsidP="00C34E00">
      <w:pPr>
        <w:rPr>
          <w:b/>
          <w:bCs/>
          <w:lang w:eastAsia="x-none"/>
        </w:rPr>
      </w:pPr>
      <w:r w:rsidRPr="00FC1FC6">
        <w:rPr>
          <w:b/>
          <w:bCs/>
          <w:highlight w:val="green"/>
          <w:lang w:eastAsia="x-none"/>
        </w:rPr>
        <w:t>Agreement</w:t>
      </w:r>
    </w:p>
    <w:p w14:paraId="51FBA420" w14:textId="2B430411" w:rsidR="005B3393" w:rsidRDefault="00430092" w:rsidP="00744A64">
      <w:pPr>
        <w:rPr>
          <w:lang w:eastAsia="x-none"/>
        </w:rPr>
      </w:pPr>
      <w:r w:rsidRPr="00430092">
        <w:rPr>
          <w:lang w:eastAsia="x-none"/>
        </w:rPr>
        <w:t>For LP-SS with M=4, supports set1 (balanced).</w:t>
      </w:r>
    </w:p>
    <w:p w14:paraId="67246262" w14:textId="77777777" w:rsidR="00DA47FE" w:rsidRDefault="00DA47FE" w:rsidP="00744A64">
      <w:pPr>
        <w:rPr>
          <w:lang w:eastAsia="x-none"/>
        </w:rPr>
      </w:pPr>
    </w:p>
    <w:p w14:paraId="3799890E" w14:textId="6A34C306" w:rsidR="007F4D77" w:rsidRDefault="00744F41" w:rsidP="00744A64">
      <w:pPr>
        <w:rPr>
          <w:lang w:eastAsia="x-none"/>
        </w:rPr>
      </w:pPr>
      <w:r w:rsidRPr="00744F41">
        <w:rPr>
          <w:b/>
          <w:bCs/>
          <w:lang w:eastAsia="x-none"/>
        </w:rPr>
        <w:t>R1-2503097</w:t>
      </w:r>
      <w:r w:rsidRPr="00744F41">
        <w:rPr>
          <w:lang w:eastAsia="x-none"/>
        </w:rPr>
        <w:tab/>
        <w:t>Summary #5 of discussions on LP-WUS and LP-SS design</w:t>
      </w:r>
      <w:r w:rsidRPr="00744F41">
        <w:rPr>
          <w:lang w:eastAsia="x-none"/>
        </w:rPr>
        <w:tab/>
        <w:t>Moderator (vivo)</w:t>
      </w:r>
    </w:p>
    <w:p w14:paraId="4F0FDF8E" w14:textId="77777777" w:rsidR="00744F41" w:rsidRDefault="00744F41" w:rsidP="00744A64">
      <w:pPr>
        <w:rPr>
          <w:lang w:eastAsia="x-none"/>
        </w:rPr>
      </w:pPr>
    </w:p>
    <w:p w14:paraId="151315C9" w14:textId="77777777" w:rsidR="00744F41" w:rsidRPr="0043240B" w:rsidRDefault="00744F41" w:rsidP="00744F41">
      <w:pPr>
        <w:rPr>
          <w:b/>
          <w:bCs/>
          <w:lang w:eastAsia="x-none"/>
        </w:rPr>
      </w:pPr>
      <w:r w:rsidRPr="00FC1FC6">
        <w:rPr>
          <w:b/>
          <w:bCs/>
          <w:highlight w:val="green"/>
          <w:lang w:eastAsia="x-none"/>
        </w:rPr>
        <w:t>Agreement</w:t>
      </w:r>
    </w:p>
    <w:p w14:paraId="4E51C2BD" w14:textId="5827EA34" w:rsidR="007F4D77" w:rsidRDefault="007F4D77" w:rsidP="007F4D77">
      <w:pPr>
        <w:rPr>
          <w:rFonts w:ascii="Times New Roman" w:hAnsi="Times New Roman"/>
          <w:lang w:eastAsia="zh-CN"/>
        </w:rPr>
      </w:pPr>
      <w:r>
        <w:rPr>
          <w:rFonts w:ascii="Times New Roman" w:eastAsia="Microsoft YaHei" w:hAnsi="Times New Roman"/>
          <w:iCs/>
          <w:szCs w:val="20"/>
          <w:lang w:eastAsia="zh-CN"/>
        </w:rPr>
        <w:lastRenderedPageBreak/>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Microsoft YaHei"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00A2D31E" w14:textId="77777777" w:rsidR="00DA47FE" w:rsidRDefault="00DA47FE" w:rsidP="00744A64">
      <w:pPr>
        <w:rPr>
          <w:lang w:eastAsia="x-none"/>
        </w:rPr>
      </w:pPr>
    </w:p>
    <w:p w14:paraId="16EAE583" w14:textId="77777777" w:rsidR="00A86D07" w:rsidRPr="0043240B" w:rsidRDefault="00A86D07" w:rsidP="00A86D07">
      <w:pPr>
        <w:rPr>
          <w:b/>
          <w:bCs/>
          <w:lang w:eastAsia="x-none"/>
        </w:rPr>
      </w:pPr>
      <w:r w:rsidRPr="00FC1FC6">
        <w:rPr>
          <w:b/>
          <w:bCs/>
          <w:highlight w:val="green"/>
          <w:lang w:eastAsia="x-none"/>
        </w:rPr>
        <w:t>Agreement</w:t>
      </w:r>
    </w:p>
    <w:p w14:paraId="6AE22441" w14:textId="362B08EE" w:rsidR="00756D8D" w:rsidRDefault="00756D8D" w:rsidP="00756D8D">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and Alt2:</w:t>
      </w:r>
    </w:p>
    <w:p w14:paraId="0095B7E5" w14:textId="77777777" w:rsidR="00756D8D" w:rsidRDefault="00756D8D" w:rsidP="00756D8D">
      <w:pPr>
        <w:pStyle w:val="ListParagraph"/>
        <w:numPr>
          <w:ilvl w:val="0"/>
          <w:numId w:val="69"/>
        </w:numPr>
        <w:overflowPunct w:val="0"/>
        <w:autoSpaceDE w:val="0"/>
        <w:autoSpaceDN w:val="0"/>
        <w:ind w:leftChars="0"/>
        <w:contextualSpacing/>
        <w:jc w:val="both"/>
        <w:rPr>
          <w:color w:val="000000" w:themeColor="text1"/>
        </w:rPr>
      </w:pPr>
      <w:r>
        <w:t>A</w:t>
      </w:r>
      <w:r>
        <w:rPr>
          <w:color w:val="000000" w:themeColor="text1"/>
        </w:rPr>
        <w:t>lt 1: Raw information bits are mapped to sequence(s)</w:t>
      </w:r>
    </w:p>
    <w:p w14:paraId="0ABC7D6C" w14:textId="38201271"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N raw</w:t>
      </w:r>
      <w:r>
        <w:rPr>
          <w:color w:val="000000" w:themeColor="text1"/>
        </w:rPr>
        <w:t xml:space="preserve"> information bits are</w:t>
      </w:r>
      <w:r>
        <w:rPr>
          <w:color w:val="000000" w:themeColor="text1"/>
          <w:lang w:val="en-US"/>
        </w:rPr>
        <w:t xml:space="preserve"> divided</w:t>
      </w:r>
      <w:r>
        <w:rPr>
          <w:color w:val="000000" w:themeColor="text1"/>
        </w:rPr>
        <w:t xml:space="preserve"> into K segments from MSB</w:t>
      </w:r>
      <w:r>
        <w:rPr>
          <w:rFonts w:hint="eastAsia"/>
          <w:color w:val="000000" w:themeColor="text1"/>
          <w:lang w:val="en-US"/>
        </w:rPr>
        <w:t xml:space="preserve"> </w:t>
      </w:r>
      <w:r>
        <w:rPr>
          <w:color w:val="000000" w:themeColor="text1"/>
        </w:rPr>
        <w:t>to LSB</w:t>
      </w:r>
      <w:r>
        <w:rPr>
          <w:color w:val="000000" w:themeColor="text1"/>
          <w:lang w:val="en-US"/>
        </w:rPr>
        <w:t>,</w:t>
      </w:r>
      <w:r>
        <w:rPr>
          <w:color w:val="000000" w:themeColor="text1"/>
        </w:rPr>
        <w:t xml:space="preserve"> where K= ceil (</w:t>
      </w:r>
      <w:r>
        <w:rPr>
          <w:color w:val="000000" w:themeColor="text1"/>
          <w:lang w:val="en-US"/>
        </w:rPr>
        <w:t>N</w:t>
      </w:r>
      <w:r>
        <w:rPr>
          <w:color w:val="000000" w:themeColor="text1"/>
        </w:rPr>
        <w:t>/log</w:t>
      </w:r>
      <w:r>
        <w:rPr>
          <w:color w:val="000000" w:themeColor="text1"/>
          <w:vertAlign w:val="subscript"/>
        </w:rPr>
        <w:t>2</w:t>
      </w:r>
      <w:r>
        <w:rPr>
          <w:color w:val="000000" w:themeColor="text1"/>
        </w:rPr>
        <w:t xml:space="preserve">L), L is the number of </w:t>
      </w:r>
      <w:proofErr w:type="gramStart"/>
      <w:r>
        <w:rPr>
          <w:rFonts w:hint="eastAsia"/>
          <w:color w:val="000000" w:themeColor="text1"/>
          <w:lang w:val="en-US"/>
        </w:rPr>
        <w:t>candidate</w:t>
      </w:r>
      <w:proofErr w:type="gramEnd"/>
      <w:r>
        <w:rPr>
          <w:rFonts w:hint="eastAsia"/>
          <w:color w:val="000000" w:themeColor="text1"/>
          <w:lang w:val="en-US"/>
        </w:rPr>
        <w:t xml:space="preserve"> </w:t>
      </w:r>
      <w:r>
        <w:rPr>
          <w:color w:val="000000" w:themeColor="text1"/>
        </w:rPr>
        <w:t>overlaid OFDM sequences</w:t>
      </w:r>
      <w:r>
        <w:rPr>
          <w:color w:val="000000" w:themeColor="text1"/>
          <w:lang w:val="en-US"/>
        </w:rPr>
        <w:t xml:space="preserve"> for one OOK ON chip</w:t>
      </w:r>
      <w:r>
        <w:rPr>
          <w:color w:val="000000" w:themeColor="text1"/>
        </w:rPr>
        <w:t>.</w:t>
      </w:r>
    </w:p>
    <w:p w14:paraId="66D9E741" w14:textId="27B835B6" w:rsidR="00756D8D" w:rsidRDefault="00756D8D"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 xml:space="preserve">In one OOK ON chip, a segment of information bits is mapped to </w:t>
      </w:r>
      <w:proofErr w:type="gramStart"/>
      <w:r>
        <w:rPr>
          <w:color w:val="000000" w:themeColor="text1"/>
          <w:lang w:val="en-US"/>
        </w:rPr>
        <w:t>one sequence</w:t>
      </w:r>
      <w:proofErr w:type="gramEnd"/>
      <w:r>
        <w:rPr>
          <w:color w:val="000000" w:themeColor="text1"/>
          <w:lang w:val="en-US"/>
        </w:rPr>
        <w:t xml:space="preserve"> sequentially, e.g., for a segment of 2 information bits, 00 is mapped to sequence #1, 01 is mapped to seq #2.</w:t>
      </w:r>
      <w:r>
        <w:rPr>
          <w:color w:val="000000" w:themeColor="text1"/>
        </w:rPr>
        <w:t xml:space="preserve"> </w:t>
      </w:r>
    </w:p>
    <w:p w14:paraId="28AEF99D" w14:textId="2EA3607E" w:rsidR="00F91974" w:rsidRDefault="00F91974" w:rsidP="009D7226">
      <w:pPr>
        <w:pStyle w:val="ListParagraph"/>
        <w:numPr>
          <w:ilvl w:val="1"/>
          <w:numId w:val="47"/>
        </w:numPr>
        <w:ind w:leftChars="0"/>
        <w:rPr>
          <w:color w:val="000000" w:themeColor="text1"/>
        </w:rPr>
      </w:pPr>
      <w:r>
        <w:rPr>
          <w:color w:val="000000" w:themeColor="text1"/>
        </w:rPr>
        <w:t>I</w:t>
      </w:r>
      <w:r>
        <w:rPr>
          <w:color w:val="000000" w:themeColor="text1"/>
        </w:rPr>
        <w:t xml:space="preserve">n case </w:t>
      </w:r>
      <w:r>
        <w:rPr>
          <w:color w:val="000000" w:themeColor="text1"/>
          <w:lang w:val="en-US"/>
        </w:rPr>
        <w:t>N</w:t>
      </w:r>
      <w:r>
        <w:rPr>
          <w:color w:val="000000" w:themeColor="text1"/>
        </w:rPr>
        <w:t>/log</w:t>
      </w:r>
      <w:r>
        <w:rPr>
          <w:color w:val="000000" w:themeColor="text1"/>
          <w:vertAlign w:val="subscript"/>
        </w:rPr>
        <w:t>2</w:t>
      </w:r>
      <w:r>
        <w:rPr>
          <w:color w:val="000000" w:themeColor="text1"/>
        </w:rPr>
        <w:t>L is not an integer</w:t>
      </w:r>
      <w:r>
        <w:rPr>
          <w:color w:val="000000" w:themeColor="text1"/>
        </w:rPr>
        <w:t>, Bit 0 as MSB is used for padding</w:t>
      </w:r>
    </w:p>
    <w:p w14:paraId="7F91D7E5" w14:textId="77777777" w:rsidR="00661E9E" w:rsidRDefault="00661E9E" w:rsidP="00744A64">
      <w:pPr>
        <w:rPr>
          <w:lang w:eastAsia="x-none"/>
        </w:rPr>
      </w:pPr>
    </w:p>
    <w:p w14:paraId="7D39AD56" w14:textId="77777777" w:rsidR="00744F41" w:rsidRPr="0043240B" w:rsidRDefault="00744F41" w:rsidP="00744F41">
      <w:pPr>
        <w:rPr>
          <w:b/>
          <w:bCs/>
          <w:lang w:eastAsia="x-none"/>
        </w:rPr>
      </w:pPr>
      <w:r w:rsidRPr="00FC1FC6">
        <w:rPr>
          <w:b/>
          <w:bCs/>
          <w:highlight w:val="green"/>
          <w:lang w:eastAsia="x-none"/>
        </w:rPr>
        <w:t>Agreement</w:t>
      </w:r>
    </w:p>
    <w:p w14:paraId="7C89EC48" w14:textId="0D87B555" w:rsidR="000722AC" w:rsidRPr="000722AC" w:rsidRDefault="000722AC" w:rsidP="000722AC">
      <w:pPr>
        <w:rPr>
          <w:rFonts w:eastAsia="SimSun" w:cs="Times"/>
          <w:szCs w:val="20"/>
          <w:lang w:val="en-US"/>
        </w:rPr>
      </w:pPr>
      <w:r w:rsidRPr="000722AC">
        <w:rPr>
          <w:rFonts w:eastAsia="Malgun Gothic" w:cs="Times"/>
          <w:szCs w:val="20"/>
        </w:rPr>
        <w:t>For &gt; 2 information bits with RM coding, support candidate code block</w:t>
      </w:r>
      <w:r w:rsidRPr="000722AC">
        <w:rPr>
          <w:rFonts w:eastAsia="SimSun" w:cs="Times"/>
          <w:szCs w:val="20"/>
          <w:lang w:val="en-US" w:eastAsia="zh-CN"/>
        </w:rPr>
        <w:t xml:space="preserve"> </w:t>
      </w:r>
      <w:r w:rsidRPr="000722AC">
        <w:rPr>
          <w:rFonts w:eastAsiaTheme="minorEastAsia" w:cs="Times"/>
          <w:szCs w:val="20"/>
          <w:lang w:val="en-US"/>
        </w:rPr>
        <w:t>(coded bits)</w:t>
      </w:r>
      <w:r w:rsidRPr="000722AC">
        <w:rPr>
          <w:rFonts w:eastAsiaTheme="minorEastAsia" w:cs="Times"/>
          <w:szCs w:val="20"/>
          <w:lang w:val="en-US" w:eastAsia="zh-CN"/>
        </w:rPr>
        <w:t xml:space="preserve"> </w:t>
      </w:r>
      <w:r w:rsidRPr="000722AC">
        <w:rPr>
          <w:rFonts w:eastAsia="Malgun Gothic" w:cs="Times"/>
          <w:szCs w:val="20"/>
        </w:rPr>
        <w:t>length after rate matching</w:t>
      </w:r>
      <w:r w:rsidRPr="000722AC">
        <w:rPr>
          <w:rFonts w:eastAsia="SimSun" w:cs="Times"/>
          <w:szCs w:val="20"/>
          <w:lang w:val="en-US" w:eastAsia="zh-CN"/>
        </w:rPr>
        <w:t xml:space="preserve"> within the below range:</w:t>
      </w:r>
    </w:p>
    <w:p w14:paraId="523A76C6" w14:textId="77777777" w:rsidR="000722AC" w:rsidRPr="000722AC" w:rsidRDefault="000722AC" w:rsidP="000722AC">
      <w:pPr>
        <w:pStyle w:val="3GPPHeader"/>
        <w:numPr>
          <w:ilvl w:val="0"/>
          <w:numId w:val="58"/>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7EB6412" w14:textId="4B76E3E4"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 xml:space="preserve">FFS whether </w:t>
      </w:r>
      <w:r>
        <w:rPr>
          <w:rFonts w:cs="Times"/>
          <w:szCs w:val="20"/>
          <w:lang w:val="en-US" w:eastAsia="zh-CN"/>
        </w:rPr>
        <w:t xml:space="preserve">all or </w:t>
      </w:r>
      <w:r w:rsidRPr="000722AC">
        <w:rPr>
          <w:rFonts w:cs="Times"/>
          <w:szCs w:val="20"/>
          <w:lang w:val="en-US" w:eastAsia="zh-CN"/>
        </w:rPr>
        <w:t xml:space="preserve">a subset of lengths </w:t>
      </w:r>
      <w:r>
        <w:rPr>
          <w:rFonts w:cs="Times"/>
          <w:szCs w:val="20"/>
          <w:lang w:val="en-US" w:eastAsia="zh-CN"/>
        </w:rPr>
        <w:t>is</w:t>
      </w:r>
      <w:r w:rsidRPr="000722AC">
        <w:rPr>
          <w:rFonts w:cs="Times"/>
          <w:szCs w:val="20"/>
          <w:lang w:val="en-US" w:eastAsia="zh-CN"/>
        </w:rPr>
        <w:t xml:space="preserve"> selected.</w:t>
      </w:r>
    </w:p>
    <w:p w14:paraId="0C6ACDB9" w14:textId="77777777"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FFS whether same range applies to all M values</w:t>
      </w:r>
    </w:p>
    <w:p w14:paraId="5D81F365" w14:textId="6FEB61BB" w:rsidR="008D3785" w:rsidRPr="0062175B" w:rsidRDefault="001326F6" w:rsidP="008D3785">
      <w:pPr>
        <w:pStyle w:val="ListParagraph"/>
        <w:numPr>
          <w:ilvl w:val="1"/>
          <w:numId w:val="47"/>
        </w:numPr>
        <w:ind w:leftChars="0"/>
        <w:rPr>
          <w:rFonts w:cs="Times"/>
          <w:szCs w:val="20"/>
        </w:rPr>
      </w:pPr>
      <w:r>
        <w:rPr>
          <w:rFonts w:cs="Times"/>
          <w:szCs w:val="20"/>
        </w:rPr>
        <w:t>FFS</w:t>
      </w:r>
      <w:r w:rsidR="000722AC" w:rsidRPr="000722AC">
        <w:rPr>
          <w:rFonts w:cs="Times"/>
          <w:szCs w:val="20"/>
        </w:rPr>
        <w:t>: above lengths do not consider repetition (if supported) after rate matching</w:t>
      </w:r>
    </w:p>
    <w:p w14:paraId="368DA974" w14:textId="77777777" w:rsidR="00BF497B" w:rsidRDefault="00BF497B" w:rsidP="00744A64">
      <w:pPr>
        <w:rPr>
          <w:lang w:eastAsia="x-none"/>
        </w:rPr>
      </w:pPr>
    </w:p>
    <w:p w14:paraId="60354FD7" w14:textId="472A702C" w:rsidR="00BF497B" w:rsidRDefault="00A86D07" w:rsidP="00744A64">
      <w:pPr>
        <w:rPr>
          <w:lang w:eastAsia="x-none"/>
        </w:rPr>
      </w:pPr>
      <w:r w:rsidRPr="00A86D07">
        <w:rPr>
          <w:b/>
          <w:bCs/>
          <w:lang w:eastAsia="x-none"/>
        </w:rPr>
        <w:t>R1-2503098</w:t>
      </w:r>
      <w:r w:rsidRPr="00A86D07">
        <w:rPr>
          <w:lang w:eastAsia="x-none"/>
        </w:rPr>
        <w:tab/>
        <w:t>Summary #6 of discussions on LP-WUS and LP-SS design</w:t>
      </w:r>
      <w:r w:rsidRPr="00A86D07">
        <w:rPr>
          <w:lang w:eastAsia="x-none"/>
        </w:rPr>
        <w:tab/>
        <w:t>Moderator (vivo)</w:t>
      </w:r>
    </w:p>
    <w:p w14:paraId="48D532DE" w14:textId="77777777" w:rsidR="00354D02" w:rsidRDefault="00354D02" w:rsidP="00744A64">
      <w:pPr>
        <w:rPr>
          <w:lang w:eastAsia="x-none"/>
        </w:rPr>
      </w:pPr>
    </w:p>
    <w:p w14:paraId="610DEF17" w14:textId="77777777" w:rsidR="00A86D07" w:rsidRPr="0043240B" w:rsidRDefault="00A86D07" w:rsidP="00A86D07">
      <w:pPr>
        <w:rPr>
          <w:b/>
          <w:bCs/>
          <w:lang w:eastAsia="x-none"/>
        </w:rPr>
      </w:pPr>
      <w:r w:rsidRPr="00FC1FC6">
        <w:rPr>
          <w:b/>
          <w:bCs/>
          <w:highlight w:val="green"/>
          <w:lang w:eastAsia="x-none"/>
        </w:rPr>
        <w:t>Agreement</w:t>
      </w:r>
    </w:p>
    <w:p w14:paraId="2D3FA23E" w14:textId="40962A4B" w:rsidR="00354D02" w:rsidRPr="00354D02" w:rsidRDefault="00354D02" w:rsidP="00354D02">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707A4B36" w14:textId="77777777" w:rsidR="00354D02" w:rsidRDefault="00354D02" w:rsidP="00354D02">
      <w:pPr>
        <w:numPr>
          <w:ilvl w:val="0"/>
          <w:numId w:val="47"/>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val="en-US" w:eastAsia="zh-CN"/>
        </w:rPr>
        <w:t xml:space="preserve"> where UE receives paging but within the same carrier</w:t>
      </w:r>
      <w:r>
        <w:rPr>
          <w:rFonts w:ascii="Times New Roman" w:eastAsia="Malgun Gothic" w:hAnsi="Times New Roman"/>
          <w:color w:val="000000"/>
          <w:kern w:val="24"/>
          <w:lang w:eastAsia="zh-CN"/>
        </w:rPr>
        <w:t>.</w:t>
      </w:r>
    </w:p>
    <w:p w14:paraId="5BA3653F" w14:textId="77777777" w:rsidR="00D17FD2" w:rsidRDefault="00D17FD2" w:rsidP="00D17FD2">
      <w:pPr>
        <w:numPr>
          <w:ilvl w:val="2"/>
          <w:numId w:val="47"/>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val="en-US"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val="en-US" w:eastAsia="zh-CN"/>
        </w:rPr>
        <w:t xml:space="preserve">and SSB </w:t>
      </w:r>
    </w:p>
    <w:p w14:paraId="441A2561" w14:textId="77777777" w:rsidR="00354D02" w:rsidRDefault="00354D02" w:rsidP="00354D02">
      <w:pPr>
        <w:rPr>
          <w:lang w:eastAsia="x-none"/>
        </w:rPr>
      </w:pPr>
    </w:p>
    <w:p w14:paraId="5BAA7BC9" w14:textId="6561F9EF" w:rsidR="00564B50" w:rsidRPr="00564B50" w:rsidRDefault="00564B50" w:rsidP="00744A64">
      <w:pPr>
        <w:rPr>
          <w:b/>
          <w:bCs/>
          <w:lang w:eastAsia="x-none"/>
        </w:rPr>
      </w:pPr>
      <w:r w:rsidRPr="00564B50">
        <w:rPr>
          <w:b/>
          <w:bCs/>
          <w:highlight w:val="darkYellow"/>
          <w:lang w:eastAsia="x-none"/>
        </w:rPr>
        <w:t>Working Assumption</w:t>
      </w:r>
    </w:p>
    <w:p w14:paraId="666D0AD9" w14:textId="07DE2571" w:rsidR="00354D02" w:rsidRDefault="00564B50" w:rsidP="00744A64">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607EE008" w14:textId="14CF0F4C" w:rsidR="00564B50" w:rsidRDefault="00564B50" w:rsidP="00564B50">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 xml:space="preserve">2 information bits: coding </w:t>
      </w:r>
      <w:r>
        <w:rPr>
          <w:rFonts w:ascii="Times New Roman" w:hAnsi="Times New Roman"/>
          <w:szCs w:val="20"/>
        </w:rPr>
        <w:t xml:space="preserve">is done as described in the first row in the table </w:t>
      </w:r>
      <w:r>
        <w:rPr>
          <w:rFonts w:ascii="Times New Roman" w:hAnsi="Times New Roman"/>
          <w:szCs w:val="20"/>
        </w:rPr>
        <w:t xml:space="preserve">in section 5.3.3.2 of 38.212 (scrambling </w:t>
      </w:r>
      <w:r>
        <w:rPr>
          <w:rFonts w:ascii="Times New Roman" w:hAnsi="Times New Roman"/>
          <w:szCs w:val="20"/>
        </w:rPr>
        <w:t>is not applied</w:t>
      </w:r>
      <w:r>
        <w:rPr>
          <w:rFonts w:ascii="Times New Roman" w:hAnsi="Times New Roman"/>
          <w:szCs w:val="20"/>
        </w:rPr>
        <w:t>)</w:t>
      </w:r>
    </w:p>
    <w:p w14:paraId="082AC94D" w14:textId="096323BC" w:rsidR="00564B50" w:rsidRPr="00A86D07" w:rsidRDefault="00564B50" w:rsidP="00744A64">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 xml:space="preserve">1 information bit: repetition </w:t>
      </w:r>
      <w:r>
        <w:rPr>
          <w:rFonts w:ascii="Times New Roman" w:hAnsi="Times New Roman"/>
          <w:szCs w:val="20"/>
        </w:rPr>
        <w:t xml:space="preserve">is done as described in the first row in the table </w:t>
      </w:r>
      <w:r>
        <w:rPr>
          <w:rFonts w:ascii="Times New Roman" w:hAnsi="Times New Roman"/>
          <w:szCs w:val="20"/>
        </w:rPr>
        <w:t>in section 5.3.3.1 of 38.212 (scrambling is not applied)</w:t>
      </w:r>
    </w:p>
    <w:p w14:paraId="7BAB701F" w14:textId="77777777" w:rsidR="003E3796" w:rsidRDefault="003E3796" w:rsidP="00744A64">
      <w:pPr>
        <w:rPr>
          <w:lang w:eastAsia="x-none"/>
        </w:rPr>
      </w:pPr>
    </w:p>
    <w:p w14:paraId="5EB721F9" w14:textId="77777777" w:rsidR="00A86D07" w:rsidRPr="0043240B" w:rsidRDefault="00A86D07" w:rsidP="00A86D07">
      <w:pPr>
        <w:rPr>
          <w:b/>
          <w:bCs/>
          <w:lang w:eastAsia="x-none"/>
        </w:rPr>
      </w:pPr>
      <w:r w:rsidRPr="00FC1FC6">
        <w:rPr>
          <w:b/>
          <w:bCs/>
          <w:highlight w:val="green"/>
          <w:lang w:eastAsia="x-none"/>
        </w:rPr>
        <w:t>Agreement</w:t>
      </w:r>
    </w:p>
    <w:p w14:paraId="26873617" w14:textId="2E1C29B0" w:rsidR="003E3796" w:rsidRPr="00E213F0" w:rsidRDefault="003E3796" w:rsidP="00E213F0">
      <w:pPr>
        <w:rPr>
          <w:lang w:eastAsia="x-none"/>
        </w:rPr>
      </w:pPr>
      <w:r w:rsidRPr="00E213F0">
        <w:rPr>
          <w:lang w:eastAsia="x-none"/>
        </w:rPr>
        <w:t>For the M value for LP-WUS and LP-SS, supports:</w:t>
      </w:r>
    </w:p>
    <w:p w14:paraId="36414981" w14:textId="77777777" w:rsidR="003E3796" w:rsidRDefault="003E3796" w:rsidP="00E213F0">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Microsoft YaHei" w:hAnsi="Times New Roman" w:hint="eastAsia"/>
          <w:bCs/>
          <w:iCs/>
          <w:color w:val="000000" w:themeColor="text1"/>
          <w:szCs w:val="20"/>
          <w:lang w:val="en-US" w:eastAsia="zh-CN"/>
        </w:rPr>
        <w:t xml:space="preserve"> </w:t>
      </w:r>
    </w:p>
    <w:p w14:paraId="01ADA625" w14:textId="5665F773" w:rsidR="003E3796" w:rsidRDefault="003E3796"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hint="eastAsia"/>
          <w:bCs/>
          <w:iCs/>
          <w:color w:val="000000" w:themeColor="text1"/>
          <w:szCs w:val="20"/>
          <w:lang w:val="en-US" w:eastAsia="zh-CN"/>
        </w:rPr>
        <w:t>At least for M values larger than 1</w:t>
      </w:r>
      <w:r w:rsidR="00E213F0">
        <w:rPr>
          <w:rFonts w:ascii="Times New Roman" w:eastAsia="Microsoft YaHei" w:hAnsi="Times New Roman"/>
          <w:bCs/>
          <w:iCs/>
          <w:color w:val="000000" w:themeColor="text1"/>
          <w:szCs w:val="20"/>
          <w:lang w:val="en-US" w:eastAsia="zh-CN"/>
        </w:rPr>
        <w:t xml:space="preserve"> (applies to both </w:t>
      </w:r>
      <w:r w:rsidR="00E213F0">
        <w:rPr>
          <w:rFonts w:ascii="Times New Roman" w:eastAsia="Microsoft YaHei" w:hAnsi="Times New Roman"/>
          <w:bCs/>
          <w:iCs/>
          <w:color w:val="000000" w:themeColor="text1"/>
          <w:szCs w:val="20"/>
          <w:lang w:eastAsia="zh-CN"/>
        </w:rPr>
        <w:t>LP-WUS and LP-SS</w:t>
      </w:r>
      <w:r w:rsidR="00E213F0">
        <w:rPr>
          <w:rFonts w:ascii="Times New Roman" w:eastAsia="Microsoft YaHei" w:hAnsi="Times New Roman"/>
          <w:bCs/>
          <w:iCs/>
          <w:color w:val="000000" w:themeColor="text1"/>
          <w:szCs w:val="20"/>
          <w:lang w:eastAsia="zh-CN"/>
        </w:rPr>
        <w:t>)</w:t>
      </w:r>
    </w:p>
    <w:p w14:paraId="6EA3336E" w14:textId="25B8658A" w:rsidR="00E213F0" w:rsidRDefault="00E213F0"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FFS: If M=1 is configured for either of LP-WUS or LP-SS, M=1 is configured for both</w:t>
      </w:r>
    </w:p>
    <w:p w14:paraId="256E716B" w14:textId="77777777" w:rsidR="00354D02" w:rsidRDefault="00354D02" w:rsidP="00744A64">
      <w:pPr>
        <w:rPr>
          <w:lang w:eastAsia="x-none"/>
        </w:rPr>
      </w:pPr>
    </w:p>
    <w:p w14:paraId="2F950C2F" w14:textId="0CD91263" w:rsidR="00273B00" w:rsidRDefault="00273B00" w:rsidP="00273B00">
      <w:pPr>
        <w:pStyle w:val="Heading3"/>
        <w:rPr>
          <w:bCs w:val="0"/>
          <w:lang w:val="en-US" w:eastAsia="zh-CN" w:bidi="ar"/>
        </w:rPr>
      </w:pPr>
      <w:bookmarkStart w:id="87" w:name="_Toc193461195"/>
      <w:r w:rsidRPr="00AB5CB1">
        <w:t xml:space="preserve">LP-WUS </w:t>
      </w:r>
      <w:r>
        <w:t xml:space="preserve">operation in </w:t>
      </w:r>
      <w:r w:rsidRPr="00886B23">
        <w:rPr>
          <w:bCs w:val="0"/>
          <w:lang w:val="en-US" w:eastAsia="zh-CN" w:bidi="ar"/>
        </w:rPr>
        <w:t>IDLE/INACTIVE modes</w:t>
      </w:r>
      <w:bookmarkEnd w:id="87"/>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lastRenderedPageBreak/>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7A7A3C45" w:rsidR="00DA1795" w:rsidRDefault="00DA1795" w:rsidP="00DA1795">
      <w:pPr>
        <w:pStyle w:val="ListParagraph"/>
        <w:numPr>
          <w:ilvl w:val="0"/>
          <w:numId w:val="17"/>
        </w:numPr>
        <w:ind w:leftChars="0"/>
      </w:pPr>
      <w:r>
        <w:t xml:space="preserve">Send an LS to RAN4 to confirm the above agreement. </w:t>
      </w:r>
      <w:r w:rsidRPr="00A86D07">
        <w:rPr>
          <w:highlight w:val="green"/>
        </w:rPr>
        <w:t xml:space="preserve">Final LS in </w:t>
      </w:r>
      <w:r w:rsidR="00803385" w:rsidRPr="00A86D07">
        <w:rPr>
          <w:highlight w:val="green"/>
        </w:rPr>
        <w:t>R1-2503103</w:t>
      </w:r>
      <w:r w:rsidRPr="00A86D07">
        <w:rPr>
          <w:highlight w:val="green"/>
        </w:rPr>
        <w:t>.</w:t>
      </w:r>
    </w:p>
    <w:p w14:paraId="62659CC3" w14:textId="77777777" w:rsidR="006E1D23" w:rsidRDefault="006E1D23" w:rsidP="00744A64">
      <w:pPr>
        <w:rPr>
          <w:lang w:eastAsia="zh-CN" w:bidi="ar"/>
        </w:rPr>
      </w:pPr>
    </w:p>
    <w:p w14:paraId="695B73FA" w14:textId="25FDD001" w:rsidR="00C7518D" w:rsidRDefault="00B62D30" w:rsidP="00744A64">
      <w:pPr>
        <w:rPr>
          <w:lang w:eastAsia="zh-CN" w:bidi="ar"/>
        </w:rPr>
      </w:pPr>
      <w:r w:rsidRPr="00B62D30">
        <w:rPr>
          <w:b/>
          <w:bCs/>
          <w:lang w:eastAsia="zh-CN" w:bidi="ar"/>
        </w:rPr>
        <w:t>R1-2503087</w:t>
      </w:r>
      <w:r w:rsidRPr="00B62D30">
        <w:rPr>
          <w:lang w:eastAsia="zh-CN" w:bidi="ar"/>
        </w:rPr>
        <w:tab/>
        <w:t>Draft LS on the RRM measurement metrics for OFDM-based LP-WUR</w:t>
      </w:r>
      <w:r w:rsidRPr="00B62D30">
        <w:rPr>
          <w:lang w:eastAsia="zh-CN" w:bidi="ar"/>
        </w:rPr>
        <w:tab/>
        <w:t>Moderator (Apple)</w:t>
      </w:r>
    </w:p>
    <w:p w14:paraId="3F0E4175" w14:textId="77777777" w:rsidR="00B62D30" w:rsidRDefault="00B62D30"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030396F7" w14:textId="77777777" w:rsidR="001023B9" w:rsidRDefault="001023B9" w:rsidP="00C97C29">
      <w:pPr>
        <w:rPr>
          <w:lang w:val="en-US" w:eastAsia="zh-CN" w:bidi="ar"/>
        </w:rPr>
      </w:pPr>
    </w:p>
    <w:p w14:paraId="7E6D89AE" w14:textId="77777777" w:rsidR="00B62D30" w:rsidRPr="0043240B" w:rsidRDefault="00B62D30" w:rsidP="00B62D30">
      <w:pPr>
        <w:rPr>
          <w:b/>
          <w:bCs/>
          <w:lang w:eastAsia="x-none"/>
        </w:rPr>
      </w:pPr>
      <w:r w:rsidRPr="00FC1FC6">
        <w:rPr>
          <w:b/>
          <w:bCs/>
          <w:highlight w:val="green"/>
          <w:lang w:eastAsia="x-none"/>
        </w:rPr>
        <w:t>Agreement</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60DE956C" w14:textId="77777777" w:rsidR="00FF69B9" w:rsidRDefault="00FF69B9" w:rsidP="00C97C29">
      <w:pPr>
        <w:rPr>
          <w:lang w:val="en-US" w:eastAsia="zh-CN" w:bidi="ar"/>
        </w:rPr>
      </w:pPr>
    </w:p>
    <w:p w14:paraId="7D771025" w14:textId="77777777" w:rsidR="00B62D30" w:rsidRPr="0043240B" w:rsidRDefault="00B62D30" w:rsidP="00B62D30">
      <w:pPr>
        <w:rPr>
          <w:b/>
          <w:bCs/>
          <w:lang w:eastAsia="x-none"/>
        </w:rPr>
      </w:pPr>
      <w:r w:rsidRPr="00FC1FC6">
        <w:rPr>
          <w:b/>
          <w:bCs/>
          <w:highlight w:val="green"/>
          <w:lang w:eastAsia="x-none"/>
        </w:rPr>
        <w:t>Agreement</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3DD880CA" w14:textId="77777777" w:rsidR="001023B9" w:rsidRDefault="001023B9" w:rsidP="00C97C29">
      <w:pPr>
        <w:rPr>
          <w:lang w:val="en-US" w:eastAsia="zh-CN" w:bidi="ar"/>
        </w:rPr>
      </w:pPr>
    </w:p>
    <w:p w14:paraId="25A683BD" w14:textId="77777777" w:rsidR="00146226" w:rsidRPr="0074004D" w:rsidRDefault="00146226" w:rsidP="00146226">
      <w:pPr>
        <w:rPr>
          <w:lang w:val="en-US" w:eastAsia="zh-CN" w:bidi="ar"/>
        </w:rPr>
      </w:pPr>
      <w:r w:rsidRPr="00146226">
        <w:rPr>
          <w:b/>
          <w:bCs/>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68AD185B" w14:textId="77777777" w:rsidR="00CA6F50" w:rsidRDefault="00CA6F50" w:rsidP="00C97C29">
      <w:pPr>
        <w:rPr>
          <w:lang w:val="en-US" w:eastAsia="zh-CN" w:bidi="ar"/>
        </w:rPr>
      </w:pPr>
    </w:p>
    <w:p w14:paraId="57C55679" w14:textId="77777777" w:rsidR="00744F41" w:rsidRPr="0043240B" w:rsidRDefault="00744F41" w:rsidP="00744F41">
      <w:pPr>
        <w:rPr>
          <w:b/>
          <w:bCs/>
          <w:lang w:eastAsia="x-none"/>
        </w:rPr>
      </w:pPr>
      <w:r w:rsidRPr="00FC1FC6">
        <w:rPr>
          <w:b/>
          <w:bCs/>
          <w:highlight w:val="green"/>
          <w:lang w:eastAsia="x-none"/>
        </w:rPr>
        <w:t>Agreement</w:t>
      </w:r>
    </w:p>
    <w:p w14:paraId="49A7CCAD" w14:textId="72412710" w:rsidR="00146226" w:rsidRPr="00146226" w:rsidRDefault="00146226" w:rsidP="00146226">
      <w:pPr>
        <w:pStyle w:val="BodyText"/>
        <w:spacing w:after="0"/>
        <w:rPr>
          <w:lang w:val="en-US" w:eastAsia="zh-CN"/>
        </w:rPr>
      </w:pPr>
      <w:r>
        <w:rPr>
          <w:lang w:val="en-US" w:eastAsia="zh-CN"/>
        </w:rPr>
        <w:t xml:space="preserve">Regarding whether there is any restriction on mapping multiple POs to one LO, </w:t>
      </w:r>
      <w:r w:rsidRPr="00146226">
        <w:rPr>
          <w:rFonts w:eastAsia="SimSun"/>
          <w:szCs w:val="18"/>
        </w:rPr>
        <w:t>no additional constraint for mapping multiple POs to one LO</w:t>
      </w:r>
    </w:p>
    <w:p w14:paraId="48542502" w14:textId="77777777" w:rsidR="00CA6F50" w:rsidRDefault="00CA6F50" w:rsidP="00C97C29">
      <w:pPr>
        <w:rPr>
          <w:lang w:val="en-US" w:eastAsia="zh-CN" w:bidi="ar"/>
        </w:rPr>
      </w:pPr>
    </w:p>
    <w:p w14:paraId="388F770D" w14:textId="77777777" w:rsidR="00744F41" w:rsidRPr="0043240B" w:rsidRDefault="00744F41" w:rsidP="00744F41">
      <w:pPr>
        <w:rPr>
          <w:b/>
          <w:bCs/>
          <w:lang w:eastAsia="x-none"/>
        </w:rPr>
      </w:pPr>
      <w:r w:rsidRPr="00FC1FC6">
        <w:rPr>
          <w:b/>
          <w:bCs/>
          <w:highlight w:val="green"/>
          <w:lang w:eastAsia="x-none"/>
        </w:rPr>
        <w:t>Agreement</w:t>
      </w:r>
    </w:p>
    <w:p w14:paraId="07312369" w14:textId="77777777" w:rsidR="00A2037D" w:rsidRDefault="00A2037D" w:rsidP="00A2037D">
      <w:pPr>
        <w:pStyle w:val="BodyText"/>
        <w:spacing w:after="0"/>
        <w:rPr>
          <w:lang w:val="en-US"/>
        </w:rPr>
      </w:pPr>
      <w:r>
        <w:rPr>
          <w:lang w:val="en-US"/>
        </w:rPr>
        <w:t>UE determines whether a symbol is available for LP-WUS based on:</w:t>
      </w:r>
    </w:p>
    <w:p w14:paraId="03282E7E"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378C45DB" w14:textId="77777777" w:rsidR="00A2037D" w:rsidRPr="00563A0A" w:rsidRDefault="00A2037D" w:rsidP="00A2037D">
      <w:pPr>
        <w:pStyle w:val="ListParagraph"/>
        <w:numPr>
          <w:ilvl w:val="1"/>
          <w:numId w:val="32"/>
        </w:numPr>
        <w:ind w:leftChars="0"/>
        <w:rPr>
          <w:rFonts w:eastAsia="SimSun"/>
          <w:szCs w:val="18"/>
        </w:rPr>
      </w:pPr>
      <w:r>
        <w:rPr>
          <w:rFonts w:eastAsia="SimSun"/>
          <w:szCs w:val="18"/>
        </w:rPr>
        <w:t xml:space="preserve">Alt 1A: Periodic </w:t>
      </w:r>
      <w:r w:rsidRPr="007F7F4B">
        <w:rPr>
          <w:rFonts w:eastAsia="SimSun"/>
          <w:szCs w:val="18"/>
        </w:rPr>
        <w:t>time-domain pattern</w:t>
      </w:r>
    </w:p>
    <w:p w14:paraId="1B60B13D" w14:textId="77777777" w:rsidR="00A2037D" w:rsidRPr="00563A0A" w:rsidRDefault="00A2037D" w:rsidP="00A2037D">
      <w:pPr>
        <w:pStyle w:val="ListParagraph"/>
        <w:numPr>
          <w:ilvl w:val="2"/>
          <w:numId w:val="32"/>
        </w:numPr>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14:textId="77F392B0" w:rsidR="00A2037D" w:rsidRPr="00517F7E" w:rsidRDefault="00A2037D" w:rsidP="00A2037D">
      <w:pPr>
        <w:pStyle w:val="ListParagraph"/>
        <w:numPr>
          <w:ilvl w:val="1"/>
          <w:numId w:val="32"/>
        </w:numPr>
        <w:ind w:leftChars="0"/>
        <w:rPr>
          <w:rFonts w:eastAsia="SimSun"/>
          <w:szCs w:val="18"/>
        </w:rPr>
      </w:pPr>
      <w:r>
        <w:t>Alt 1B: Per-MO pattern, applicable for all M</w:t>
      </w:r>
      <w:r w:rsidR="00517F7E">
        <w:t>o</w:t>
      </w:r>
      <w:r>
        <w:t>s</w:t>
      </w:r>
    </w:p>
    <w:p w14:paraId="22709D8D" w14:textId="216835A8" w:rsidR="00A2037D" w:rsidRDefault="00A2037D" w:rsidP="00A2037D">
      <w:pPr>
        <w:pStyle w:val="ListParagraph"/>
        <w:numPr>
          <w:ilvl w:val="0"/>
          <w:numId w:val="32"/>
        </w:numPr>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5558E7D0"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3: Combination of Alt 1 and Alt 2</w:t>
      </w:r>
    </w:p>
    <w:p w14:paraId="696DB9B1" w14:textId="281D3A6D" w:rsidR="00517F7E" w:rsidRDefault="00517F7E" w:rsidP="00A2037D">
      <w:pPr>
        <w:pStyle w:val="ListParagraph"/>
        <w:numPr>
          <w:ilvl w:val="0"/>
          <w:numId w:val="32"/>
        </w:numPr>
        <w:ind w:leftChars="0"/>
        <w:rPr>
          <w:rFonts w:eastAsia="SimSun"/>
          <w:szCs w:val="18"/>
        </w:rPr>
      </w:pPr>
      <w:r>
        <w:rPr>
          <w:rFonts w:eastAsia="SimSun"/>
          <w:szCs w:val="18"/>
        </w:rPr>
        <w:t>Alt 4: NW ensures LP-WUS configuration without collision with existing signal(s)</w:t>
      </w:r>
    </w:p>
    <w:p w14:paraId="70EDECF2" w14:textId="77777777" w:rsidR="00A2037D" w:rsidRDefault="00A2037D" w:rsidP="00C97C29">
      <w:pPr>
        <w:rPr>
          <w:lang w:val="en-US" w:eastAsia="zh-CN" w:bidi="ar"/>
        </w:rPr>
      </w:pPr>
    </w:p>
    <w:p w14:paraId="7D68CA67" w14:textId="77777777" w:rsidR="00744F41" w:rsidRPr="0043240B" w:rsidRDefault="00744F41" w:rsidP="00744F41">
      <w:pPr>
        <w:rPr>
          <w:b/>
          <w:bCs/>
          <w:lang w:eastAsia="x-none"/>
        </w:rPr>
      </w:pPr>
      <w:r w:rsidRPr="00FC1FC6">
        <w:rPr>
          <w:b/>
          <w:bCs/>
          <w:highlight w:val="green"/>
          <w:lang w:eastAsia="x-none"/>
        </w:rPr>
        <w:t>Agreement</w:t>
      </w:r>
    </w:p>
    <w:p w14:paraId="070CBD69" w14:textId="77777777" w:rsidR="003F11F1" w:rsidRDefault="003F11F1" w:rsidP="003F11F1">
      <w:pPr>
        <w:pStyle w:val="BodyText"/>
        <w:spacing w:after="0"/>
        <w:rPr>
          <w:lang w:val="en-US"/>
        </w:rPr>
      </w:pPr>
      <w:r>
        <w:rPr>
          <w:lang w:val="en-US"/>
        </w:rPr>
        <w:t xml:space="preserve">For the determination of starting time locations of LP-WUS MOs and LP-WUS transmissions in a LO, </w:t>
      </w:r>
    </w:p>
    <w:p w14:paraId="0ECB0C56" w14:textId="77777777" w:rsidR="003F11F1" w:rsidRDefault="003F11F1" w:rsidP="00744F41">
      <w:pPr>
        <w:pStyle w:val="ListParagraph"/>
        <w:numPr>
          <w:ilvl w:val="0"/>
          <w:numId w:val="32"/>
        </w:numPr>
        <w:ind w:leftChars="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EA4F2A5" w14:textId="77777777" w:rsidR="003F11F1" w:rsidRDefault="003F11F1" w:rsidP="00744F41">
      <w:pPr>
        <w:pStyle w:val="ListParagraph"/>
        <w:numPr>
          <w:ilvl w:val="0"/>
          <w:numId w:val="32"/>
        </w:numPr>
        <w:ind w:leftChars="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38FD6EA5" w14:textId="77777777" w:rsidR="003F11F1" w:rsidRDefault="003F11F1" w:rsidP="00744F41">
      <w:pPr>
        <w:pStyle w:val="ListParagraph"/>
        <w:numPr>
          <w:ilvl w:val="1"/>
          <w:numId w:val="32"/>
        </w:numPr>
        <w:ind w:leftChars="0"/>
        <w:rPr>
          <w:lang w:val="en-US"/>
        </w:rPr>
      </w:pPr>
      <w:r w:rsidRPr="00744F41">
        <w:rPr>
          <w:rFonts w:eastAsia="SimSun"/>
          <w:szCs w:val="18"/>
        </w:rPr>
        <w:t>FFS</w:t>
      </w:r>
      <w:r>
        <w:rPr>
          <w:lang w:val="en-US"/>
        </w:rPr>
        <w:t xml:space="preserve"> slot-level or symbol-level offset</w:t>
      </w:r>
    </w:p>
    <w:p w14:paraId="6D8A8D73" w14:textId="77777777" w:rsidR="003F11F1" w:rsidRDefault="003F11F1" w:rsidP="00744F41">
      <w:pPr>
        <w:pStyle w:val="ListParagraph"/>
        <w:numPr>
          <w:ilvl w:val="0"/>
          <w:numId w:val="32"/>
        </w:numPr>
        <w:ind w:leftChars="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776168FD" w14:textId="07E8AECE" w:rsidR="003F11F1" w:rsidRDefault="003F11F1" w:rsidP="00744F41">
      <w:pPr>
        <w:pStyle w:val="ListParagraph"/>
        <w:numPr>
          <w:ilvl w:val="1"/>
          <w:numId w:val="32"/>
        </w:numPr>
        <w:ind w:leftChars="0"/>
        <w:rPr>
          <w:lang w:val="en-US"/>
        </w:rPr>
      </w:pPr>
      <w:r>
        <w:rPr>
          <w:lang w:val="en-US"/>
        </w:rPr>
        <w:t xml:space="preserve">Alt 1: An offset is indicated for each of the subsequent LP-WUS </w:t>
      </w:r>
      <w:proofErr w:type="spellStart"/>
      <w:r>
        <w:rPr>
          <w:lang w:val="en-US"/>
        </w:rPr>
        <w:t>MOs.</w:t>
      </w:r>
      <w:proofErr w:type="spellEnd"/>
    </w:p>
    <w:p w14:paraId="6F05A79F" w14:textId="77777777" w:rsidR="003F11F1" w:rsidRDefault="003F11F1" w:rsidP="00744F41">
      <w:pPr>
        <w:pStyle w:val="ListParagraph"/>
        <w:numPr>
          <w:ilvl w:val="2"/>
          <w:numId w:val="32"/>
        </w:numPr>
        <w:ind w:leftChars="0"/>
        <w:rPr>
          <w:lang w:val="en-US"/>
        </w:rPr>
      </w:pPr>
      <w:r>
        <w:rPr>
          <w:lang w:val="en-US"/>
        </w:rPr>
        <w:t>FFS slot-level or symbol-level offset</w:t>
      </w:r>
    </w:p>
    <w:p w14:paraId="5BF0C5E5" w14:textId="77777777" w:rsidR="003F11F1" w:rsidRDefault="003F11F1" w:rsidP="00744F41">
      <w:pPr>
        <w:pStyle w:val="ListParagraph"/>
        <w:numPr>
          <w:ilvl w:val="1"/>
          <w:numId w:val="32"/>
        </w:numPr>
        <w:ind w:leftChars="0"/>
        <w:rPr>
          <w:lang w:val="en-US"/>
        </w:rPr>
      </w:pPr>
      <w:r>
        <w:rPr>
          <w:lang w:val="en-US"/>
        </w:rPr>
        <w:t>Alt 2: The start time location of a subsequent LP-WUS MO is determined implicitly at least based on the previous LP-WUS MO.</w:t>
      </w:r>
    </w:p>
    <w:p w14:paraId="3EE4CB8A" w14:textId="77777777" w:rsidR="003F11F1" w:rsidRDefault="003F11F1" w:rsidP="00744F41">
      <w:pPr>
        <w:pStyle w:val="ListParagraph"/>
        <w:numPr>
          <w:ilvl w:val="2"/>
          <w:numId w:val="32"/>
        </w:numPr>
        <w:ind w:leftChars="0"/>
        <w:rPr>
          <w:lang w:val="en-US"/>
        </w:rPr>
      </w:pPr>
      <w:r>
        <w:rPr>
          <w:lang w:val="en-US"/>
        </w:rPr>
        <w:t>FFS additional configuration to control the subsequent MO locations, e.g.,</w:t>
      </w:r>
    </w:p>
    <w:p w14:paraId="6A6155CE" w14:textId="77777777" w:rsidR="003F11F1" w:rsidRDefault="003F11F1" w:rsidP="00744F41">
      <w:pPr>
        <w:pStyle w:val="ListParagraph"/>
        <w:numPr>
          <w:ilvl w:val="3"/>
          <w:numId w:val="32"/>
        </w:numPr>
        <w:ind w:leftChars="0"/>
        <w:rPr>
          <w:lang w:val="en-US"/>
        </w:rPr>
      </w:pPr>
      <w:r>
        <w:rPr>
          <w:lang w:val="en-US"/>
        </w:rPr>
        <w:t>Alt 2A: configuration of a single gap between the end of the previous MO (or a set of previous MOs) and the start of the next MO</w:t>
      </w:r>
    </w:p>
    <w:p w14:paraId="3325B686" w14:textId="77777777" w:rsidR="003F11F1" w:rsidRDefault="003F11F1" w:rsidP="00744F41">
      <w:pPr>
        <w:pStyle w:val="ListParagraph"/>
        <w:numPr>
          <w:ilvl w:val="3"/>
          <w:numId w:val="32"/>
        </w:numPr>
        <w:ind w:leftChars="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21C72E9D" w14:textId="77777777" w:rsidR="003F11F1" w:rsidRDefault="003F11F1" w:rsidP="00744F41">
      <w:pPr>
        <w:pStyle w:val="ListParagraph"/>
        <w:numPr>
          <w:ilvl w:val="1"/>
          <w:numId w:val="32"/>
        </w:numPr>
        <w:ind w:leftChars="0"/>
        <w:rPr>
          <w:lang w:val="en-US"/>
        </w:rPr>
      </w:pPr>
      <w:r>
        <w:rPr>
          <w:lang w:val="en-US"/>
        </w:rPr>
        <w:t>FFS restriction on MO locations, e.g. only on DL slots</w:t>
      </w:r>
    </w:p>
    <w:p w14:paraId="7154020B" w14:textId="77777777" w:rsidR="003F11F1" w:rsidRPr="000748A9" w:rsidRDefault="003F11F1" w:rsidP="00744F41">
      <w:pPr>
        <w:pStyle w:val="ListParagraph"/>
        <w:numPr>
          <w:ilvl w:val="1"/>
          <w:numId w:val="32"/>
        </w:numPr>
        <w:ind w:leftChars="0"/>
        <w:rPr>
          <w:rFonts w:eastAsiaTheme="minorEastAsia"/>
        </w:rPr>
      </w:pPr>
      <w:r>
        <w:rPr>
          <w:rFonts w:eastAsiaTheme="minorEastAsia"/>
        </w:rPr>
        <w:t>FFS minimum gap is needed between two MOs to ensure LR processing time</w:t>
      </w:r>
    </w:p>
    <w:p w14:paraId="1F996523" w14:textId="77777777" w:rsidR="00554E35" w:rsidRPr="00554E35" w:rsidRDefault="00554E35" w:rsidP="00C97C29">
      <w:pPr>
        <w:rPr>
          <w:lang w:val="en-US" w:eastAsia="zh-CN" w:bidi="ar"/>
        </w:rPr>
      </w:pPr>
    </w:p>
    <w:p w14:paraId="2F568550" w14:textId="77777777" w:rsidR="00397A0F" w:rsidRPr="0074004D" w:rsidRDefault="00397A0F" w:rsidP="00397A0F">
      <w:pPr>
        <w:rPr>
          <w:lang w:val="en-US" w:eastAsia="zh-CN" w:bidi="ar"/>
        </w:rPr>
      </w:pPr>
      <w:r w:rsidRPr="00397A0F">
        <w:rPr>
          <w:b/>
          <w:bCs/>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40A80A5D" w14:textId="77777777" w:rsidR="00397A0F" w:rsidRDefault="00397A0F" w:rsidP="00C97C29">
      <w:pPr>
        <w:rPr>
          <w:lang w:val="en-US" w:eastAsia="zh-CN" w:bidi="ar"/>
        </w:rPr>
      </w:pPr>
    </w:p>
    <w:p w14:paraId="6D9A8AEB"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58AB0756" w14:textId="77777777" w:rsidR="00397A0F" w:rsidRDefault="00397A0F" w:rsidP="00397A0F">
      <w:pPr>
        <w:pStyle w:val="BodyText"/>
        <w:spacing w:after="0"/>
        <w:rPr>
          <w:lang w:val="en-US"/>
        </w:rPr>
      </w:pPr>
      <w:r>
        <w:rPr>
          <w:lang w:val="en-US"/>
        </w:rPr>
        <w:t>Terminology definition</w:t>
      </w:r>
    </w:p>
    <w:p w14:paraId="3445472F" w14:textId="67A9948D" w:rsidR="00397A0F" w:rsidRDefault="00397A0F" w:rsidP="00A86D07">
      <w:pPr>
        <w:pStyle w:val="BodyText"/>
        <w:numPr>
          <w:ilvl w:val="0"/>
          <w:numId w:val="17"/>
        </w:numPr>
        <w:spacing w:after="0"/>
        <w:rPr>
          <w:lang w:val="en-US"/>
        </w:rPr>
      </w:pPr>
      <w:r>
        <w:rPr>
          <w:lang w:val="en-US"/>
        </w:rPr>
        <w:t>Nominal MO duration: this includes both the available and unavailable symbols</w:t>
      </w:r>
    </w:p>
    <w:p w14:paraId="60C8B7DB" w14:textId="77777777" w:rsidR="00397A0F" w:rsidRPr="00ED7DDD" w:rsidRDefault="00397A0F" w:rsidP="00A86D07">
      <w:pPr>
        <w:pStyle w:val="BodyText"/>
        <w:numPr>
          <w:ilvl w:val="0"/>
          <w:numId w:val="17"/>
        </w:numPr>
        <w:spacing w:after="0"/>
        <w:rPr>
          <w:lang w:val="en-US"/>
        </w:rPr>
      </w:pPr>
      <w:r w:rsidRPr="00ED7DDD">
        <w:rPr>
          <w:lang w:val="en-US"/>
        </w:rPr>
        <w:t>Actual LP-WUS duration: the actual number of OFDM symbols used for LP-WUS transmission</w:t>
      </w:r>
      <w:r>
        <w:rPr>
          <w:lang w:val="en-US"/>
        </w:rPr>
        <w:t xml:space="preserve"> as assumed by the UE</w:t>
      </w:r>
    </w:p>
    <w:p w14:paraId="0F4227F9" w14:textId="77777777" w:rsidR="00397A0F" w:rsidRDefault="00397A0F" w:rsidP="00397A0F">
      <w:pPr>
        <w:pStyle w:val="BodyText"/>
        <w:spacing w:after="0"/>
        <w:rPr>
          <w:lang w:val="en-US"/>
        </w:rPr>
      </w:pPr>
      <w:r>
        <w:rPr>
          <w:lang w:val="en-US"/>
        </w:rPr>
        <w:t>Nominal MO duration and actual LP-WUS duration, if defined, are determined using one of the following alternatives:</w:t>
      </w:r>
    </w:p>
    <w:p w14:paraId="78044602" w14:textId="77777777" w:rsidR="00397A0F" w:rsidRDefault="00397A0F" w:rsidP="00A86D07">
      <w:pPr>
        <w:pStyle w:val="BodyText"/>
        <w:numPr>
          <w:ilvl w:val="0"/>
          <w:numId w:val="17"/>
        </w:numPr>
        <w:spacing w:after="0"/>
        <w:rPr>
          <w:lang w:val="en-US"/>
        </w:rPr>
      </w:pPr>
      <w:r w:rsidRPr="00015495">
        <w:rPr>
          <w:lang w:val="en-US"/>
        </w:rPr>
        <w:t>Alt A: Nominal MO duration is configured.</w:t>
      </w:r>
      <w:r>
        <w:rPr>
          <w:lang w:val="en-US"/>
        </w:rPr>
        <w:t xml:space="preserve"> (e.g. in unit of slots)</w:t>
      </w:r>
    </w:p>
    <w:p w14:paraId="56FEB0AA" w14:textId="77777777" w:rsidR="00397A0F" w:rsidRDefault="00397A0F" w:rsidP="00A86D07">
      <w:pPr>
        <w:pStyle w:val="BodyText"/>
        <w:numPr>
          <w:ilvl w:val="1"/>
          <w:numId w:val="17"/>
        </w:numPr>
        <w:spacing w:after="0"/>
        <w:rPr>
          <w:lang w:val="en-US"/>
        </w:rPr>
      </w:pPr>
      <w:r>
        <w:rPr>
          <w:lang w:val="en-US"/>
        </w:rPr>
        <w:t>Actual LP-WUS duration is the number of available symbols within the MO.</w:t>
      </w:r>
    </w:p>
    <w:p w14:paraId="03CC4001" w14:textId="77777777" w:rsidR="00397A0F" w:rsidRDefault="00397A0F" w:rsidP="00A86D07">
      <w:pPr>
        <w:pStyle w:val="BodyText"/>
        <w:numPr>
          <w:ilvl w:val="1"/>
          <w:numId w:val="17"/>
        </w:numPr>
        <w:spacing w:after="0"/>
        <w:rPr>
          <w:lang w:val="en-US"/>
        </w:rPr>
      </w:pPr>
      <w:r>
        <w:rPr>
          <w:lang w:val="en-US"/>
        </w:rPr>
        <w:t>Actual LP-WUS duration can vary from one MO to another MO.</w:t>
      </w:r>
    </w:p>
    <w:p w14:paraId="4DC01C76" w14:textId="77777777" w:rsidR="00397A0F" w:rsidRDefault="00397A0F" w:rsidP="00A86D07">
      <w:pPr>
        <w:pStyle w:val="BodyText"/>
        <w:numPr>
          <w:ilvl w:val="0"/>
          <w:numId w:val="17"/>
        </w:numPr>
        <w:spacing w:after="0"/>
        <w:rPr>
          <w:lang w:val="en-US"/>
        </w:rPr>
      </w:pPr>
      <w:r>
        <w:rPr>
          <w:lang w:val="en-US"/>
        </w:rPr>
        <w:t>Alt B: Actual LP-WUS duration is configured. (e.g. in unit of OFDM symbols, or M and L values)</w:t>
      </w:r>
    </w:p>
    <w:p w14:paraId="5E10BA40" w14:textId="77777777" w:rsidR="00397A0F" w:rsidRDefault="00397A0F" w:rsidP="00A86D07">
      <w:pPr>
        <w:pStyle w:val="BodyText"/>
        <w:numPr>
          <w:ilvl w:val="1"/>
          <w:numId w:val="17"/>
        </w:numPr>
        <w:spacing w:after="0"/>
        <w:rPr>
          <w:lang w:val="en-US"/>
        </w:rPr>
      </w:pPr>
      <w:r>
        <w:rPr>
          <w:lang w:val="en-US"/>
        </w:rPr>
        <w:lastRenderedPageBreak/>
        <w:t xml:space="preserve">From the start of a MO, MO extends until the number of available OFDM symbols reaches the configured actual LP-WUS duration. </w:t>
      </w:r>
    </w:p>
    <w:p w14:paraId="42C60BDB" w14:textId="77777777" w:rsidR="00397A0F" w:rsidRPr="005D25FB" w:rsidRDefault="00397A0F" w:rsidP="00A86D07">
      <w:pPr>
        <w:pStyle w:val="BodyText"/>
        <w:numPr>
          <w:ilvl w:val="2"/>
          <w:numId w:val="17"/>
        </w:numPr>
        <w:spacing w:after="0"/>
        <w:rPr>
          <w:lang w:val="en-US"/>
        </w:rPr>
      </w:pPr>
      <w:r w:rsidRPr="005D25FB">
        <w:rPr>
          <w:lang w:val="en-US"/>
        </w:rPr>
        <w:t>FFS: Additional termination condition such as time window</w:t>
      </w:r>
    </w:p>
    <w:p w14:paraId="42C1ABE5" w14:textId="77777777" w:rsidR="00397A0F" w:rsidRDefault="00397A0F" w:rsidP="00A86D07">
      <w:pPr>
        <w:pStyle w:val="BodyText"/>
        <w:numPr>
          <w:ilvl w:val="0"/>
          <w:numId w:val="17"/>
        </w:numPr>
        <w:spacing w:after="0"/>
        <w:rPr>
          <w:lang w:val="en-US"/>
        </w:rPr>
      </w:pPr>
      <w:r>
        <w:rPr>
          <w:lang w:val="en-US"/>
        </w:rPr>
        <w:t>Alt C: Both nominal MO duration and actual LP-WUS duration are configured.</w:t>
      </w:r>
    </w:p>
    <w:p w14:paraId="1AEC5A25" w14:textId="77777777" w:rsidR="00397A0F" w:rsidRDefault="00397A0F" w:rsidP="00397A0F">
      <w:pPr>
        <w:pStyle w:val="BodyText"/>
        <w:numPr>
          <w:ilvl w:val="1"/>
          <w:numId w:val="70"/>
        </w:numPr>
        <w:spacing w:after="0"/>
        <w:rPr>
          <w:lang w:val="en-US"/>
        </w:rPr>
      </w:pPr>
      <w:r>
        <w:rPr>
          <w:lang w:val="en-US"/>
        </w:rPr>
        <w:t>If the number of available OFDM symbols within the nominal MO duration is less than the actual LP-WUS duration, the MO is considered as invalid (no LP-WUS monitoring in this MO) and dropped/deferred.</w:t>
      </w:r>
    </w:p>
    <w:p w14:paraId="784AEAC5" w14:textId="77777777" w:rsidR="00397A0F" w:rsidRDefault="00397A0F" w:rsidP="00A86D07">
      <w:pPr>
        <w:pStyle w:val="BodyText"/>
        <w:numPr>
          <w:ilvl w:val="2"/>
          <w:numId w:val="17"/>
        </w:numPr>
        <w:spacing w:after="0"/>
        <w:rPr>
          <w:lang w:val="en-US"/>
        </w:rPr>
      </w:pPr>
      <w:r>
        <w:rPr>
          <w:lang w:val="en-US"/>
        </w:rPr>
        <w:t>FFS UE behavior if there is no valid MO for the beam(s) that the UE monitors</w:t>
      </w:r>
    </w:p>
    <w:p w14:paraId="6D1D83A5" w14:textId="77777777" w:rsidR="00397A0F" w:rsidRDefault="00397A0F" w:rsidP="00A86D07">
      <w:pPr>
        <w:pStyle w:val="BodyText"/>
        <w:numPr>
          <w:ilvl w:val="1"/>
          <w:numId w:val="17"/>
        </w:numPr>
        <w:spacing w:after="0"/>
        <w:rPr>
          <w:lang w:val="en-US"/>
        </w:rPr>
      </w:pPr>
      <w:r>
        <w:rPr>
          <w:lang w:val="en-US"/>
        </w:rPr>
        <w:t xml:space="preserve">Note: the number of available OFDM symbols within </w:t>
      </w:r>
      <w:proofErr w:type="gramStart"/>
      <w:r>
        <w:rPr>
          <w:lang w:val="en-US"/>
        </w:rPr>
        <w:t>a nominal</w:t>
      </w:r>
      <w:proofErr w:type="gramEnd"/>
      <w:r>
        <w:rPr>
          <w:lang w:val="en-US"/>
        </w:rPr>
        <w:t xml:space="preserve"> MO duration can be different for different </w:t>
      </w:r>
      <w:proofErr w:type="spellStart"/>
      <w:r>
        <w:rPr>
          <w:lang w:val="en-US"/>
        </w:rPr>
        <w:t>MOs.</w:t>
      </w:r>
      <w:proofErr w:type="spellEnd"/>
    </w:p>
    <w:p w14:paraId="2050495A" w14:textId="77777777" w:rsidR="00397A0F" w:rsidRPr="00625FCC" w:rsidRDefault="00397A0F" w:rsidP="00A86D07">
      <w:pPr>
        <w:pStyle w:val="BodyText"/>
        <w:numPr>
          <w:ilvl w:val="0"/>
          <w:numId w:val="17"/>
        </w:numPr>
        <w:spacing w:after="0"/>
        <w:rPr>
          <w:lang w:val="en-US"/>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p w14:paraId="66A229F3" w14:textId="77777777" w:rsidR="00397A0F" w:rsidRDefault="00397A0F" w:rsidP="00397A0F">
      <w:pPr>
        <w:pStyle w:val="BodyText"/>
        <w:spacing w:after="0"/>
        <w:rPr>
          <w:lang w:eastAsia="zh-CN"/>
        </w:rPr>
      </w:pPr>
    </w:p>
    <w:p w14:paraId="0A3C1A88"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65E19FE2" w14:textId="368FEB31" w:rsidR="00504064" w:rsidRDefault="00504064" w:rsidP="00504064">
      <w:r>
        <w:t xml:space="preserve">On how to handle the UE capability report on the wake-up delay for SSB periodicities other than 20ms, </w:t>
      </w:r>
      <w:r w:rsidR="00170DCB">
        <w:t>consider the following alternatives for possible down-selection in RAN1#121.</w:t>
      </w:r>
    </w:p>
    <w:p w14:paraId="1BBFA188" w14:textId="0C64A96D" w:rsidR="00504064" w:rsidRDefault="00504064" w:rsidP="00504064">
      <w:pPr>
        <w:pStyle w:val="BodyText"/>
        <w:numPr>
          <w:ilvl w:val="0"/>
          <w:numId w:val="77"/>
        </w:numPr>
        <w:spacing w:after="0"/>
        <w:rPr>
          <w:lang w:val="en-US" w:eastAsia="zh-CN"/>
        </w:rPr>
      </w:pPr>
      <w:r>
        <w:rPr>
          <w:lang w:val="en-US" w:eastAsia="zh-CN"/>
        </w:rPr>
        <w:t xml:space="preserve">Alt 1: </w:t>
      </w:r>
      <w:r>
        <w:rPr>
          <w:lang w:val="en-US" w:eastAsia="zh-CN"/>
        </w:rPr>
        <w:t>D</w:t>
      </w:r>
      <w:r>
        <w:rPr>
          <w:lang w:val="en-US" w:eastAsia="zh-CN"/>
        </w:rPr>
        <w:t>o not report</w:t>
      </w:r>
      <w:r>
        <w:rPr>
          <w:lang w:val="en-US" w:eastAsia="zh-CN"/>
        </w:rPr>
        <w:t xml:space="preserve"> for SSB periodicities other than 20ms</w:t>
      </w:r>
    </w:p>
    <w:p w14:paraId="69D33D23" w14:textId="32BC319B" w:rsidR="00504064" w:rsidRDefault="00504064" w:rsidP="00504064">
      <w:pPr>
        <w:pStyle w:val="BodyText"/>
        <w:numPr>
          <w:ilvl w:val="1"/>
          <w:numId w:val="77"/>
        </w:numPr>
        <w:spacing w:after="0"/>
        <w:rPr>
          <w:lang w:val="en-US" w:eastAsia="zh-CN"/>
        </w:rPr>
      </w:pPr>
      <w:r>
        <w:rPr>
          <w:lang w:val="en-US" w:eastAsia="zh-CN"/>
        </w:rPr>
        <w:t xml:space="preserve">Note: LP-WUS is not supported for </w:t>
      </w:r>
      <w:r>
        <w:t xml:space="preserve">SSB periodicities </w:t>
      </w:r>
      <w:r>
        <w:t>larger</w:t>
      </w:r>
      <w:r>
        <w:t xml:space="preserve"> than 20ms</w:t>
      </w:r>
    </w:p>
    <w:p w14:paraId="21A49E9F" w14:textId="04822579" w:rsidR="00504064" w:rsidRDefault="00504064" w:rsidP="00504064">
      <w:pPr>
        <w:pStyle w:val="BodyText"/>
        <w:numPr>
          <w:ilvl w:val="0"/>
          <w:numId w:val="77"/>
        </w:numPr>
        <w:spacing w:after="0"/>
      </w:pPr>
      <w:r>
        <w:rPr>
          <w:lang w:val="en-US" w:eastAsia="zh-CN"/>
        </w:rPr>
        <w:t xml:space="preserve">Alt 2: </w:t>
      </w:r>
      <w:r>
        <w:t xml:space="preserve">For </w:t>
      </w:r>
      <w:proofErr w:type="gramStart"/>
      <w:r>
        <w:t>UE</w:t>
      </w:r>
      <w:proofErr w:type="gramEnd"/>
      <w:r>
        <w:t xml:space="preserve"> capability report on the wake-up delay, the UE reports one of the following 3 capabilities</w:t>
      </w:r>
      <w:r w:rsidR="004F3721">
        <w:t xml:space="preserve"> (the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504064" w14:paraId="34E6AD0F" w14:textId="77777777" w:rsidTr="0011431A">
        <w:trPr>
          <w:jc w:val="center"/>
        </w:trPr>
        <w:tc>
          <w:tcPr>
            <w:tcW w:w="2055" w:type="dxa"/>
          </w:tcPr>
          <w:p w14:paraId="436606CA" w14:textId="77777777" w:rsidR="00504064" w:rsidRDefault="00504064" w:rsidP="0011431A">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C1F42BC"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64FE77D" w14:textId="77777777" w:rsidR="00504064" w:rsidRDefault="00504064" w:rsidP="0011431A">
            <w:pPr>
              <w:pStyle w:val="BodyText"/>
              <w:spacing w:after="0"/>
              <w:jc w:val="center"/>
              <w:rPr>
                <w:lang w:val="en-US" w:eastAsia="zh-CN"/>
              </w:rPr>
            </w:pPr>
            <w:r>
              <w:rPr>
                <w:lang w:val="en-US" w:eastAsia="zh-CN"/>
              </w:rPr>
              <w:t>UE capability 1</w:t>
            </w:r>
          </w:p>
        </w:tc>
        <w:tc>
          <w:tcPr>
            <w:tcW w:w="1870" w:type="dxa"/>
          </w:tcPr>
          <w:p w14:paraId="12705AF0"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B5D6953" w14:textId="77777777" w:rsidR="00504064" w:rsidRDefault="00504064" w:rsidP="0011431A">
            <w:pPr>
              <w:pStyle w:val="BodyText"/>
              <w:spacing w:after="0"/>
              <w:jc w:val="center"/>
              <w:rPr>
                <w:lang w:val="en-US" w:eastAsia="zh-CN"/>
              </w:rPr>
            </w:pPr>
            <w:r>
              <w:rPr>
                <w:lang w:val="en-US" w:eastAsia="zh-CN"/>
              </w:rPr>
              <w:t>UE capability 2</w:t>
            </w:r>
          </w:p>
        </w:tc>
        <w:tc>
          <w:tcPr>
            <w:tcW w:w="1870" w:type="dxa"/>
          </w:tcPr>
          <w:p w14:paraId="499E8193"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0DDB7F2" w14:textId="77777777" w:rsidR="00504064" w:rsidRDefault="00504064" w:rsidP="0011431A">
            <w:pPr>
              <w:pStyle w:val="BodyText"/>
              <w:spacing w:after="0"/>
              <w:jc w:val="center"/>
              <w:rPr>
                <w:lang w:val="en-US" w:eastAsia="zh-CN"/>
              </w:rPr>
            </w:pPr>
            <w:r>
              <w:rPr>
                <w:lang w:val="en-US" w:eastAsia="zh-CN"/>
              </w:rPr>
              <w:t>UE capability 3</w:t>
            </w:r>
          </w:p>
        </w:tc>
      </w:tr>
      <w:tr w:rsidR="00504064" w14:paraId="2773EF7A" w14:textId="77777777" w:rsidTr="0011431A">
        <w:trPr>
          <w:jc w:val="center"/>
        </w:trPr>
        <w:tc>
          <w:tcPr>
            <w:tcW w:w="2055" w:type="dxa"/>
          </w:tcPr>
          <w:p w14:paraId="1089F2BE" w14:textId="6137618D" w:rsidR="00504064" w:rsidRDefault="00170DCB" w:rsidP="0011431A">
            <w:pPr>
              <w:pStyle w:val="BodyText"/>
              <w:spacing w:after="0"/>
              <w:jc w:val="center"/>
              <w:rPr>
                <w:lang w:val="en-US" w:eastAsia="zh-CN"/>
              </w:rPr>
            </w:pPr>
            <w:r>
              <w:rPr>
                <w:lang w:val="en-US" w:eastAsia="zh-CN"/>
              </w:rPr>
              <w:t>[</w:t>
            </w:r>
            <w:r w:rsidR="00504064">
              <w:rPr>
                <w:lang w:val="en-US" w:eastAsia="zh-CN"/>
              </w:rPr>
              <w:t>5</w:t>
            </w:r>
            <w:r>
              <w:rPr>
                <w:lang w:val="en-US" w:eastAsia="zh-CN"/>
              </w:rPr>
              <w:t>]</w:t>
            </w:r>
          </w:p>
        </w:tc>
        <w:tc>
          <w:tcPr>
            <w:tcW w:w="1870" w:type="dxa"/>
          </w:tcPr>
          <w:p w14:paraId="173211C8" w14:textId="77777777" w:rsidR="00504064" w:rsidRDefault="00504064" w:rsidP="0011431A">
            <w:pPr>
              <w:pStyle w:val="BodyText"/>
              <w:spacing w:after="0"/>
              <w:jc w:val="center"/>
              <w:rPr>
                <w:lang w:val="en-US" w:eastAsia="zh-CN"/>
              </w:rPr>
            </w:pPr>
            <w:r>
              <w:rPr>
                <w:lang w:val="en-US" w:eastAsia="zh-CN"/>
              </w:rPr>
              <w:t>[x]</w:t>
            </w:r>
          </w:p>
        </w:tc>
        <w:tc>
          <w:tcPr>
            <w:tcW w:w="1870" w:type="dxa"/>
          </w:tcPr>
          <w:p w14:paraId="76E0E651" w14:textId="40E43B9E" w:rsidR="00504064" w:rsidRDefault="00170DCB" w:rsidP="0011431A">
            <w:pPr>
              <w:pStyle w:val="BodyText"/>
              <w:spacing w:after="0"/>
              <w:jc w:val="center"/>
              <w:rPr>
                <w:lang w:val="en-US" w:eastAsia="zh-CN"/>
              </w:rPr>
            </w:pPr>
            <w:r>
              <w:rPr>
                <w:lang w:val="en-US" w:eastAsia="zh-CN"/>
              </w:rPr>
              <w:t>[x]</w:t>
            </w:r>
          </w:p>
        </w:tc>
        <w:tc>
          <w:tcPr>
            <w:tcW w:w="1870" w:type="dxa"/>
          </w:tcPr>
          <w:p w14:paraId="2CF0A843" w14:textId="19DA0812" w:rsidR="00504064" w:rsidRDefault="00170DCB" w:rsidP="0011431A">
            <w:pPr>
              <w:pStyle w:val="BodyText"/>
              <w:spacing w:after="0"/>
              <w:jc w:val="center"/>
              <w:rPr>
                <w:lang w:val="en-US" w:eastAsia="zh-CN"/>
              </w:rPr>
            </w:pPr>
            <w:r>
              <w:rPr>
                <w:lang w:val="en-US" w:eastAsia="zh-CN"/>
              </w:rPr>
              <w:t>[x]</w:t>
            </w:r>
          </w:p>
        </w:tc>
      </w:tr>
      <w:tr w:rsidR="00170DCB" w14:paraId="2BF6E37A" w14:textId="77777777" w:rsidTr="0011431A">
        <w:trPr>
          <w:jc w:val="center"/>
        </w:trPr>
        <w:tc>
          <w:tcPr>
            <w:tcW w:w="2055" w:type="dxa"/>
          </w:tcPr>
          <w:p w14:paraId="25B6ECB2" w14:textId="19C41856" w:rsidR="00170DCB" w:rsidRDefault="00170DCB" w:rsidP="00170DCB">
            <w:pPr>
              <w:pStyle w:val="BodyText"/>
              <w:spacing w:after="0"/>
              <w:jc w:val="center"/>
              <w:rPr>
                <w:lang w:val="en-US" w:eastAsia="zh-CN"/>
              </w:rPr>
            </w:pPr>
            <w:r>
              <w:rPr>
                <w:lang w:val="en-US" w:eastAsia="zh-CN"/>
              </w:rPr>
              <w:t>[</w:t>
            </w:r>
            <w:r>
              <w:rPr>
                <w:lang w:val="en-US" w:eastAsia="zh-CN"/>
              </w:rPr>
              <w:t>10</w:t>
            </w:r>
            <w:r>
              <w:rPr>
                <w:lang w:val="en-US" w:eastAsia="zh-CN"/>
              </w:rPr>
              <w:t>]</w:t>
            </w:r>
          </w:p>
        </w:tc>
        <w:tc>
          <w:tcPr>
            <w:tcW w:w="1870" w:type="dxa"/>
          </w:tcPr>
          <w:p w14:paraId="75A3262D" w14:textId="77777777" w:rsidR="00170DCB" w:rsidRDefault="00170DCB" w:rsidP="00170DCB">
            <w:pPr>
              <w:pStyle w:val="BodyText"/>
              <w:spacing w:after="0"/>
              <w:jc w:val="center"/>
              <w:rPr>
                <w:lang w:val="en-US" w:eastAsia="zh-CN"/>
              </w:rPr>
            </w:pPr>
            <w:r>
              <w:rPr>
                <w:lang w:val="en-US" w:eastAsia="zh-CN"/>
              </w:rPr>
              <w:t>[x]</w:t>
            </w:r>
          </w:p>
        </w:tc>
        <w:tc>
          <w:tcPr>
            <w:tcW w:w="1870" w:type="dxa"/>
          </w:tcPr>
          <w:p w14:paraId="0EFC916C" w14:textId="333C6E83" w:rsidR="00170DCB" w:rsidRDefault="00170DCB" w:rsidP="00170DCB">
            <w:pPr>
              <w:pStyle w:val="BodyText"/>
              <w:spacing w:after="0"/>
              <w:jc w:val="center"/>
              <w:rPr>
                <w:lang w:val="en-US" w:eastAsia="zh-CN"/>
              </w:rPr>
            </w:pPr>
            <w:r w:rsidRPr="00E17B30">
              <w:rPr>
                <w:lang w:val="en-US" w:eastAsia="zh-CN"/>
              </w:rPr>
              <w:t>[x]</w:t>
            </w:r>
          </w:p>
        </w:tc>
        <w:tc>
          <w:tcPr>
            <w:tcW w:w="1870" w:type="dxa"/>
          </w:tcPr>
          <w:p w14:paraId="0A63A67E" w14:textId="321C3767" w:rsidR="00170DCB" w:rsidRDefault="00170DCB" w:rsidP="00170DCB">
            <w:pPr>
              <w:pStyle w:val="BodyText"/>
              <w:spacing w:after="0"/>
              <w:jc w:val="center"/>
              <w:rPr>
                <w:lang w:val="en-US" w:eastAsia="zh-CN"/>
              </w:rPr>
            </w:pPr>
            <w:r w:rsidRPr="00E17B30">
              <w:rPr>
                <w:lang w:val="en-US" w:eastAsia="zh-CN"/>
              </w:rPr>
              <w:t>[x]</w:t>
            </w:r>
          </w:p>
        </w:tc>
      </w:tr>
      <w:tr w:rsidR="00504064" w14:paraId="6E82201F" w14:textId="77777777" w:rsidTr="0011431A">
        <w:trPr>
          <w:jc w:val="center"/>
        </w:trPr>
        <w:tc>
          <w:tcPr>
            <w:tcW w:w="2055" w:type="dxa"/>
          </w:tcPr>
          <w:p w14:paraId="39817F89" w14:textId="77777777" w:rsidR="00504064" w:rsidRDefault="00504064" w:rsidP="0011431A">
            <w:pPr>
              <w:pStyle w:val="BodyText"/>
              <w:spacing w:after="0"/>
              <w:jc w:val="center"/>
              <w:rPr>
                <w:lang w:val="en-US" w:eastAsia="zh-CN"/>
              </w:rPr>
            </w:pPr>
            <w:r>
              <w:rPr>
                <w:lang w:val="en-US" w:eastAsia="zh-CN"/>
              </w:rPr>
              <w:t>20</w:t>
            </w:r>
          </w:p>
        </w:tc>
        <w:tc>
          <w:tcPr>
            <w:tcW w:w="1870" w:type="dxa"/>
          </w:tcPr>
          <w:p w14:paraId="380677CC" w14:textId="77777777" w:rsidR="00504064" w:rsidRDefault="00504064" w:rsidP="0011431A">
            <w:pPr>
              <w:pStyle w:val="BodyText"/>
              <w:spacing w:after="0"/>
              <w:jc w:val="center"/>
              <w:rPr>
                <w:lang w:val="en-US" w:eastAsia="zh-CN"/>
              </w:rPr>
            </w:pPr>
            <w:r>
              <w:rPr>
                <w:lang w:val="en-US" w:eastAsia="zh-CN"/>
              </w:rPr>
              <w:t>[70]</w:t>
            </w:r>
          </w:p>
        </w:tc>
        <w:tc>
          <w:tcPr>
            <w:tcW w:w="1870" w:type="dxa"/>
          </w:tcPr>
          <w:p w14:paraId="6B2E9C75" w14:textId="77777777" w:rsidR="00504064" w:rsidRDefault="00504064" w:rsidP="0011431A">
            <w:pPr>
              <w:pStyle w:val="BodyText"/>
              <w:spacing w:after="0"/>
              <w:jc w:val="center"/>
              <w:rPr>
                <w:lang w:val="en-US" w:eastAsia="zh-CN"/>
              </w:rPr>
            </w:pPr>
            <w:r>
              <w:rPr>
                <w:lang w:val="en-US" w:eastAsia="zh-CN"/>
              </w:rPr>
              <w:t>[500]</w:t>
            </w:r>
          </w:p>
        </w:tc>
        <w:tc>
          <w:tcPr>
            <w:tcW w:w="1870" w:type="dxa"/>
          </w:tcPr>
          <w:p w14:paraId="76351C0D" w14:textId="77777777" w:rsidR="00504064" w:rsidRDefault="00504064" w:rsidP="0011431A">
            <w:pPr>
              <w:pStyle w:val="BodyText"/>
              <w:spacing w:after="0"/>
              <w:jc w:val="center"/>
              <w:rPr>
                <w:lang w:val="en-US" w:eastAsia="zh-CN"/>
              </w:rPr>
            </w:pPr>
            <w:r>
              <w:rPr>
                <w:lang w:val="en-US" w:eastAsia="zh-CN"/>
              </w:rPr>
              <w:t>[900]</w:t>
            </w:r>
          </w:p>
        </w:tc>
      </w:tr>
      <w:tr w:rsidR="00170DCB" w14:paraId="7CEFF87C" w14:textId="77777777" w:rsidTr="0011431A">
        <w:trPr>
          <w:jc w:val="center"/>
        </w:trPr>
        <w:tc>
          <w:tcPr>
            <w:tcW w:w="2055" w:type="dxa"/>
          </w:tcPr>
          <w:p w14:paraId="111739C7" w14:textId="2CC4E836" w:rsidR="00170DCB" w:rsidRDefault="00170DCB" w:rsidP="00170DCB">
            <w:pPr>
              <w:pStyle w:val="BodyText"/>
              <w:spacing w:after="0"/>
              <w:jc w:val="center"/>
              <w:rPr>
                <w:lang w:val="en-US" w:eastAsia="zh-CN"/>
              </w:rPr>
            </w:pPr>
            <w:r>
              <w:rPr>
                <w:lang w:val="en-US" w:eastAsia="zh-CN"/>
              </w:rPr>
              <w:t>[</w:t>
            </w:r>
            <w:r>
              <w:rPr>
                <w:lang w:val="en-US" w:eastAsia="zh-CN"/>
              </w:rPr>
              <w:t>40</w:t>
            </w:r>
            <w:r>
              <w:rPr>
                <w:lang w:val="en-US" w:eastAsia="zh-CN"/>
              </w:rPr>
              <w:t>]</w:t>
            </w:r>
          </w:p>
        </w:tc>
        <w:tc>
          <w:tcPr>
            <w:tcW w:w="1870" w:type="dxa"/>
          </w:tcPr>
          <w:p w14:paraId="43104C27" w14:textId="44C35B3E" w:rsidR="00170DCB" w:rsidRDefault="00170DCB" w:rsidP="00170DCB">
            <w:pPr>
              <w:pStyle w:val="BodyText"/>
              <w:spacing w:after="0"/>
              <w:jc w:val="center"/>
              <w:rPr>
                <w:lang w:val="en-US" w:eastAsia="zh-CN"/>
              </w:rPr>
            </w:pPr>
            <w:r w:rsidRPr="001C4BA2">
              <w:rPr>
                <w:lang w:val="en-US" w:eastAsia="zh-CN"/>
              </w:rPr>
              <w:t>[x]</w:t>
            </w:r>
          </w:p>
        </w:tc>
        <w:tc>
          <w:tcPr>
            <w:tcW w:w="1870" w:type="dxa"/>
          </w:tcPr>
          <w:p w14:paraId="63464B3C" w14:textId="39659F9A" w:rsidR="00170DCB" w:rsidRDefault="00170DCB" w:rsidP="00170DCB">
            <w:pPr>
              <w:pStyle w:val="BodyText"/>
              <w:spacing w:after="0"/>
              <w:jc w:val="center"/>
              <w:rPr>
                <w:lang w:val="en-US" w:eastAsia="zh-CN"/>
              </w:rPr>
            </w:pPr>
            <w:r w:rsidRPr="001C4BA2">
              <w:rPr>
                <w:lang w:val="en-US" w:eastAsia="zh-CN"/>
              </w:rPr>
              <w:t>[x]</w:t>
            </w:r>
          </w:p>
        </w:tc>
        <w:tc>
          <w:tcPr>
            <w:tcW w:w="1870" w:type="dxa"/>
          </w:tcPr>
          <w:p w14:paraId="1AC11930" w14:textId="46750DEE" w:rsidR="00170DCB" w:rsidRDefault="00170DCB" w:rsidP="00170DCB">
            <w:pPr>
              <w:pStyle w:val="BodyText"/>
              <w:spacing w:after="0"/>
              <w:jc w:val="center"/>
              <w:rPr>
                <w:lang w:val="en-US" w:eastAsia="zh-CN"/>
              </w:rPr>
            </w:pPr>
            <w:r w:rsidRPr="001C4BA2">
              <w:rPr>
                <w:lang w:val="en-US" w:eastAsia="zh-CN"/>
              </w:rPr>
              <w:t>[x]</w:t>
            </w:r>
          </w:p>
        </w:tc>
      </w:tr>
      <w:tr w:rsidR="00170DCB" w14:paraId="2DD54370" w14:textId="77777777" w:rsidTr="0011431A">
        <w:trPr>
          <w:jc w:val="center"/>
        </w:trPr>
        <w:tc>
          <w:tcPr>
            <w:tcW w:w="2055" w:type="dxa"/>
          </w:tcPr>
          <w:p w14:paraId="1D1CBA24" w14:textId="26CA6412" w:rsidR="00170DCB" w:rsidRDefault="00170DCB" w:rsidP="00170DCB">
            <w:pPr>
              <w:pStyle w:val="BodyText"/>
              <w:spacing w:after="0"/>
              <w:jc w:val="center"/>
              <w:rPr>
                <w:lang w:val="en-US" w:eastAsia="zh-CN"/>
              </w:rPr>
            </w:pPr>
            <w:r>
              <w:rPr>
                <w:lang w:val="en-US" w:eastAsia="zh-CN"/>
              </w:rPr>
              <w:t>[</w:t>
            </w:r>
            <w:r>
              <w:rPr>
                <w:lang w:val="en-US" w:eastAsia="zh-CN"/>
              </w:rPr>
              <w:t>80</w:t>
            </w:r>
            <w:r>
              <w:rPr>
                <w:lang w:val="en-US" w:eastAsia="zh-CN"/>
              </w:rPr>
              <w:t>]</w:t>
            </w:r>
          </w:p>
        </w:tc>
        <w:tc>
          <w:tcPr>
            <w:tcW w:w="1870" w:type="dxa"/>
          </w:tcPr>
          <w:p w14:paraId="721DABC0" w14:textId="57E14A86"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752D92F" w14:textId="01234845" w:rsidR="00170DCB" w:rsidRDefault="00170DCB" w:rsidP="00170DCB">
            <w:pPr>
              <w:pStyle w:val="BodyText"/>
              <w:spacing w:after="0"/>
              <w:jc w:val="center"/>
              <w:rPr>
                <w:lang w:val="en-US" w:eastAsia="zh-CN"/>
              </w:rPr>
            </w:pPr>
            <w:r w:rsidRPr="001C4BA2">
              <w:rPr>
                <w:lang w:val="en-US" w:eastAsia="zh-CN"/>
              </w:rPr>
              <w:t>[x]</w:t>
            </w:r>
          </w:p>
        </w:tc>
        <w:tc>
          <w:tcPr>
            <w:tcW w:w="1870" w:type="dxa"/>
          </w:tcPr>
          <w:p w14:paraId="4062EAC4" w14:textId="1DB3F173" w:rsidR="00170DCB" w:rsidRDefault="00170DCB" w:rsidP="00170DCB">
            <w:pPr>
              <w:pStyle w:val="BodyText"/>
              <w:spacing w:after="0"/>
              <w:jc w:val="center"/>
              <w:rPr>
                <w:lang w:val="en-US" w:eastAsia="zh-CN"/>
              </w:rPr>
            </w:pPr>
            <w:r w:rsidRPr="001C4BA2">
              <w:rPr>
                <w:lang w:val="en-US" w:eastAsia="zh-CN"/>
              </w:rPr>
              <w:t>[x]</w:t>
            </w:r>
          </w:p>
        </w:tc>
      </w:tr>
      <w:tr w:rsidR="00170DCB" w14:paraId="7C56F7C8" w14:textId="77777777" w:rsidTr="0011431A">
        <w:trPr>
          <w:jc w:val="center"/>
        </w:trPr>
        <w:tc>
          <w:tcPr>
            <w:tcW w:w="2055" w:type="dxa"/>
          </w:tcPr>
          <w:p w14:paraId="6988D82E" w14:textId="3AD59FF4" w:rsidR="00170DCB" w:rsidRDefault="00170DCB" w:rsidP="00170DCB">
            <w:pPr>
              <w:pStyle w:val="BodyText"/>
              <w:spacing w:after="0"/>
              <w:jc w:val="center"/>
              <w:rPr>
                <w:lang w:val="en-US" w:eastAsia="zh-CN"/>
              </w:rPr>
            </w:pPr>
            <w:r>
              <w:rPr>
                <w:lang w:val="en-US" w:eastAsia="zh-CN"/>
              </w:rPr>
              <w:t>[</w:t>
            </w:r>
            <w:r>
              <w:rPr>
                <w:lang w:val="en-US" w:eastAsia="zh-CN"/>
              </w:rPr>
              <w:t>160</w:t>
            </w:r>
            <w:r>
              <w:rPr>
                <w:lang w:val="en-US" w:eastAsia="zh-CN"/>
              </w:rPr>
              <w:t>]</w:t>
            </w:r>
          </w:p>
        </w:tc>
        <w:tc>
          <w:tcPr>
            <w:tcW w:w="1870" w:type="dxa"/>
          </w:tcPr>
          <w:p w14:paraId="41DA5B44" w14:textId="6700E12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0EC1186" w14:textId="0608D97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2B692902" w14:textId="643A9207" w:rsidR="00170DCB" w:rsidRDefault="00170DCB" w:rsidP="00170DCB">
            <w:pPr>
              <w:pStyle w:val="BodyText"/>
              <w:spacing w:after="0"/>
              <w:jc w:val="center"/>
              <w:rPr>
                <w:lang w:val="en-US" w:eastAsia="zh-CN"/>
              </w:rPr>
            </w:pPr>
            <w:r w:rsidRPr="001C4BA2">
              <w:rPr>
                <w:lang w:val="en-US" w:eastAsia="zh-CN"/>
              </w:rPr>
              <w:t>[x]</w:t>
            </w:r>
          </w:p>
        </w:tc>
      </w:tr>
    </w:tbl>
    <w:p w14:paraId="60843E2C" w14:textId="152217D7" w:rsidR="00504064" w:rsidRPr="00474B74" w:rsidRDefault="00504064" w:rsidP="00504064">
      <w:pPr>
        <w:pStyle w:val="BodyText"/>
        <w:numPr>
          <w:ilvl w:val="0"/>
          <w:numId w:val="77"/>
        </w:numPr>
        <w:spacing w:after="0"/>
        <w:rPr>
          <w:lang w:val="en-US" w:eastAsia="zh-CN"/>
        </w:rPr>
      </w:pPr>
      <w:r>
        <w:rPr>
          <w:lang w:val="en-US" w:eastAsia="zh-CN"/>
        </w:rPr>
        <w:t>Alt 3: It is up to RAN4</w:t>
      </w:r>
    </w:p>
    <w:p w14:paraId="76D70652" w14:textId="77777777" w:rsidR="001241CE" w:rsidRDefault="001241CE" w:rsidP="00397A0F">
      <w:pPr>
        <w:pStyle w:val="BodyText"/>
        <w:spacing w:after="0"/>
        <w:rPr>
          <w:lang w:eastAsia="zh-CN"/>
        </w:rPr>
      </w:pPr>
    </w:p>
    <w:p w14:paraId="00BB6AD2"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71D9005B" w14:textId="08719F1A" w:rsidR="00446537" w:rsidRDefault="00446537" w:rsidP="00446537">
      <w:pPr>
        <w:rPr>
          <w:rFonts w:eastAsia="SimSun"/>
          <w:szCs w:val="18"/>
        </w:rPr>
      </w:pPr>
      <w:r>
        <w:rPr>
          <w:rFonts w:eastAsia="SimSun"/>
          <w:szCs w:val="18"/>
        </w:rPr>
        <w:t xml:space="preserve">Each LP-SS transmission </w:t>
      </w:r>
      <w:r>
        <w:rPr>
          <w:rFonts w:eastAsia="SimSun"/>
          <w:szCs w:val="18"/>
        </w:rPr>
        <w:t xml:space="preserve">for each beam always </w:t>
      </w:r>
      <w:r>
        <w:rPr>
          <w:rFonts w:eastAsia="SimSun"/>
          <w:szCs w:val="18"/>
        </w:rPr>
        <w:t xml:space="preserve">occupies consecutive OFDM symbols.  </w:t>
      </w:r>
    </w:p>
    <w:p w14:paraId="36A02F74" w14:textId="77777777" w:rsidR="00397A0F" w:rsidRPr="00397A0F" w:rsidRDefault="00397A0F" w:rsidP="00C97C29">
      <w:pPr>
        <w:rPr>
          <w:lang w:eastAsia="zh-CN" w:bidi="ar"/>
        </w:rPr>
      </w:pPr>
    </w:p>
    <w:p w14:paraId="04012C03" w14:textId="77777777" w:rsidR="00273B00" w:rsidRDefault="00273B00" w:rsidP="00273B00">
      <w:pPr>
        <w:pStyle w:val="Heading3"/>
        <w:rPr>
          <w:bCs w:val="0"/>
          <w:lang w:val="en-US" w:eastAsia="zh-CN" w:bidi="ar"/>
        </w:rPr>
      </w:pPr>
      <w:bookmarkStart w:id="88"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8"/>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347DE9A8" w14:textId="77777777" w:rsidR="00FE1A29" w:rsidRPr="00B62D30" w:rsidRDefault="00FE1A29" w:rsidP="00273B00">
      <w:pPr>
        <w:rPr>
          <w:szCs w:val="20"/>
          <w:lang w:val="en-US" w:eastAsia="zh-CN" w:bidi="ar"/>
        </w:rPr>
      </w:pPr>
    </w:p>
    <w:p w14:paraId="4D404526" w14:textId="77777777" w:rsidR="00FC1FC6" w:rsidRPr="00B62D30" w:rsidRDefault="00FC1FC6" w:rsidP="00FC1FC6">
      <w:pPr>
        <w:rPr>
          <w:b/>
          <w:bCs/>
          <w:szCs w:val="20"/>
        </w:rPr>
      </w:pPr>
      <w:r w:rsidRPr="00B62D30">
        <w:rPr>
          <w:b/>
          <w:bCs/>
          <w:szCs w:val="20"/>
          <w:highlight w:val="green"/>
        </w:rPr>
        <w:lastRenderedPageBreak/>
        <w:t>Agreement</w:t>
      </w:r>
    </w:p>
    <w:p w14:paraId="6459E6CC" w14:textId="3C16B21D" w:rsidR="00440D0D" w:rsidRPr="00B62D30" w:rsidRDefault="00440D0D" w:rsidP="00087AE0">
      <w:pPr>
        <w:pStyle w:val="ListParagraph"/>
        <w:numPr>
          <w:ilvl w:val="0"/>
          <w:numId w:val="17"/>
        </w:numPr>
        <w:spacing w:line="252" w:lineRule="auto"/>
        <w:ind w:leftChars="0"/>
        <w:contextualSpacing/>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00E613AB"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04F44043" w14:textId="785C3269" w:rsidR="00E613AB" w:rsidRPr="00B62D30" w:rsidRDefault="00440D0D" w:rsidP="00087AE0">
      <w:pPr>
        <w:pStyle w:val="ListParagraph"/>
        <w:numPr>
          <w:ilvl w:val="0"/>
          <w:numId w:val="17"/>
        </w:numPr>
        <w:spacing w:line="252" w:lineRule="auto"/>
        <w:ind w:leftChars="0"/>
        <w:contextualSpacing/>
        <w:jc w:val="both"/>
        <w:rPr>
          <w:b/>
          <w:bCs/>
          <w:szCs w:val="20"/>
          <w:lang w:eastAsia="zh-CN"/>
        </w:rPr>
      </w:pPr>
      <w:r w:rsidRPr="00B62D30">
        <w:rPr>
          <w:szCs w:val="20"/>
          <w:lang w:eastAsia="zh-CN"/>
        </w:rPr>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w:t>
      </w:r>
      <w:r w:rsidR="00087AE0" w:rsidRPr="00B62D30">
        <w:rPr>
          <w:szCs w:val="20"/>
          <w:lang w:eastAsia="zh-CN"/>
        </w:rPr>
        <w:t xml:space="preserv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4032B589" w14:textId="77777777" w:rsidR="00F41381" w:rsidRPr="00B62D30" w:rsidRDefault="00F41381" w:rsidP="00F41381">
      <w:pPr>
        <w:overflowPunct w:val="0"/>
        <w:spacing w:after="120"/>
        <w:rPr>
          <w:szCs w:val="20"/>
          <w:lang w:eastAsia="zh-CN"/>
        </w:rPr>
      </w:pPr>
    </w:p>
    <w:p w14:paraId="0269FF89" w14:textId="79D44188" w:rsidR="00D15B4A" w:rsidRPr="00B62D30" w:rsidRDefault="009008DE" w:rsidP="00273B00">
      <w:pPr>
        <w:rPr>
          <w:szCs w:val="20"/>
          <w:lang w:eastAsia="zh-CN" w:bidi="ar"/>
        </w:rPr>
      </w:pPr>
      <w:r w:rsidRPr="00B62D30">
        <w:rPr>
          <w:b/>
          <w:bCs/>
          <w:szCs w:val="20"/>
          <w:lang w:eastAsia="zh-CN" w:bidi="ar"/>
        </w:rPr>
        <w:t>R1-2503055</w:t>
      </w:r>
      <w:r w:rsidRPr="00B62D30">
        <w:rPr>
          <w:szCs w:val="20"/>
          <w:lang w:eastAsia="zh-CN" w:bidi="ar"/>
        </w:rPr>
        <w:tab/>
        <w:t>FL summary #2 on LP-WUS operation in CONNECTED mode</w:t>
      </w:r>
      <w:r w:rsidRPr="00B62D30">
        <w:rPr>
          <w:szCs w:val="20"/>
          <w:lang w:eastAsia="zh-CN" w:bidi="ar"/>
        </w:rPr>
        <w:tab/>
        <w:t>Moderator (NTT DOCOMO)</w:t>
      </w:r>
    </w:p>
    <w:p w14:paraId="45BBB381" w14:textId="77777777" w:rsidR="009008DE" w:rsidRPr="00B62D30" w:rsidRDefault="009008DE" w:rsidP="00273B00">
      <w:pPr>
        <w:rPr>
          <w:szCs w:val="20"/>
          <w:lang w:eastAsia="zh-CN" w:bidi="ar"/>
        </w:rPr>
      </w:pPr>
    </w:p>
    <w:p w14:paraId="52180288" w14:textId="5F87C686" w:rsidR="00D15B4A" w:rsidRPr="00B62D30" w:rsidRDefault="00D15B4A" w:rsidP="00273B00">
      <w:pPr>
        <w:rPr>
          <w:b/>
          <w:bCs/>
          <w:szCs w:val="20"/>
          <w:lang w:eastAsia="zh-CN" w:bidi="ar"/>
        </w:rPr>
      </w:pPr>
      <w:r w:rsidRPr="00B62D30">
        <w:rPr>
          <w:b/>
          <w:bCs/>
          <w:szCs w:val="20"/>
          <w:lang w:eastAsia="zh-CN" w:bidi="ar"/>
        </w:rPr>
        <w:t>Conclusion</w:t>
      </w:r>
    </w:p>
    <w:p w14:paraId="4BC5EFCE" w14:textId="1ED71F2C" w:rsidR="00D15B4A" w:rsidRPr="00B62D30" w:rsidRDefault="00D15B4A" w:rsidP="00273B00">
      <w:pPr>
        <w:rPr>
          <w:szCs w:val="20"/>
          <w:lang w:eastAsia="zh-CN" w:bidi="ar"/>
        </w:rPr>
      </w:pPr>
      <w:r w:rsidRPr="00B62D30">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B62D30" w:rsidRDefault="0019182B" w:rsidP="009008DE">
      <w:pPr>
        <w:rPr>
          <w:szCs w:val="20"/>
          <w:lang w:val="en-US" w:eastAsia="zh-CN" w:bidi="ar"/>
        </w:rPr>
      </w:pPr>
    </w:p>
    <w:p w14:paraId="68D3239C" w14:textId="48288F69" w:rsidR="0019182B" w:rsidRPr="00B62D30" w:rsidRDefault="00EB006A" w:rsidP="009008DE">
      <w:pPr>
        <w:rPr>
          <w:b/>
          <w:bCs/>
          <w:szCs w:val="20"/>
          <w:lang w:val="en-US" w:eastAsia="zh-CN" w:bidi="ar"/>
        </w:rPr>
      </w:pPr>
      <w:r w:rsidRPr="00B62D30">
        <w:rPr>
          <w:b/>
          <w:bCs/>
          <w:szCs w:val="20"/>
          <w:lang w:val="en-US" w:eastAsia="zh-CN" w:bidi="ar"/>
        </w:rPr>
        <w:t>Conclusion</w:t>
      </w:r>
    </w:p>
    <w:p w14:paraId="14BDB776" w14:textId="5086175A" w:rsidR="0019182B" w:rsidRPr="00B62D30" w:rsidRDefault="0019182B" w:rsidP="009008DE">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00EB006A" w:rsidRPr="00B62D30">
        <w:rPr>
          <w:rFonts w:eastAsia="Yu Mincho"/>
          <w:szCs w:val="20"/>
          <w:lang w:eastAsia="ja-JP"/>
        </w:rPr>
        <w:t>t</w:t>
      </w:r>
      <w:r w:rsidR="00EB006A" w:rsidRPr="00B62D30">
        <w:rPr>
          <w:rFonts w:hint="eastAsia"/>
          <w:szCs w:val="20"/>
          <w:lang w:eastAsia="zh-CN"/>
        </w:rPr>
        <w:t>here</w:t>
      </w:r>
      <w:r w:rsidR="00EB006A" w:rsidRPr="00B62D30">
        <w:rPr>
          <w:rFonts w:hint="eastAsia"/>
          <w:szCs w:val="20"/>
        </w:rPr>
        <w:t xml:space="preserve"> is no </w:t>
      </w:r>
      <w:r w:rsidR="00EB006A" w:rsidRPr="00B62D30">
        <w:rPr>
          <w:szCs w:val="20"/>
        </w:rPr>
        <w:t>consensus</w:t>
      </w:r>
      <w:r w:rsidR="00EB006A" w:rsidRPr="00B62D30">
        <w:rPr>
          <w:rFonts w:hint="eastAsia"/>
          <w:szCs w:val="20"/>
        </w:rPr>
        <w:t xml:space="preserve"> in RAN1 </w:t>
      </w:r>
      <w:r w:rsidR="00EB006A" w:rsidRPr="00B62D30">
        <w:rPr>
          <w:szCs w:val="20"/>
        </w:rPr>
        <w:t xml:space="preserve">which of the following options </w:t>
      </w:r>
      <w:r w:rsidR="00EB006A" w:rsidRPr="00B62D30">
        <w:rPr>
          <w:rFonts w:hint="eastAsia"/>
          <w:szCs w:val="20"/>
        </w:rPr>
        <w:t xml:space="preserve">to support </w:t>
      </w:r>
      <w:r w:rsidR="00EB006A" w:rsidRPr="00B62D30">
        <w:rPr>
          <w:szCs w:val="20"/>
        </w:rPr>
        <w:t xml:space="preserve">for </w:t>
      </w:r>
      <w:r w:rsidR="00EB006A" w:rsidRPr="00B62D30">
        <w:rPr>
          <w:rFonts w:hint="eastAsia"/>
          <w:szCs w:val="20"/>
        </w:rPr>
        <w:t>this case</w:t>
      </w:r>
      <w:r w:rsidR="00EB006A" w:rsidRPr="00B62D30">
        <w:rPr>
          <w:rFonts w:eastAsia="Yu Mincho" w:hint="eastAsia"/>
          <w:szCs w:val="20"/>
          <w:lang w:eastAsia="ja-JP"/>
        </w:rPr>
        <w:t xml:space="preserve"> in Rel-19</w:t>
      </w:r>
      <w:r w:rsidR="00EB006A" w:rsidRPr="00B62D30">
        <w:rPr>
          <w:rFonts w:eastAsia="Yu Mincho"/>
          <w:szCs w:val="20"/>
          <w:lang w:eastAsia="ja-JP"/>
        </w:rPr>
        <w:t>.</w:t>
      </w:r>
    </w:p>
    <w:p w14:paraId="4D33D82C" w14:textId="2CC33849"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Alt1</w:t>
      </w:r>
    </w:p>
    <w:p w14:paraId="58F8F390" w14:textId="45E54A03" w:rsidR="0019182B" w:rsidRPr="00B62D30" w:rsidRDefault="0019182B" w:rsidP="009008DE">
      <w:pPr>
        <w:pStyle w:val="ListParagraph"/>
        <w:numPr>
          <w:ilvl w:val="1"/>
          <w:numId w:val="17"/>
        </w:numPr>
        <w:ind w:leftChars="0" w:left="1260"/>
        <w:contextualSpacing/>
        <w:rPr>
          <w:szCs w:val="20"/>
          <w:lang w:eastAsia="zh-CN"/>
        </w:rPr>
      </w:pPr>
      <w:r w:rsidRPr="00B62D30">
        <w:rPr>
          <w:rFonts w:eastAsia="Yu Mincho" w:hint="eastAsia"/>
          <w:szCs w:val="20"/>
          <w:lang w:eastAsia="ja-JP"/>
        </w:rPr>
        <w:t>Basic capability</w:t>
      </w:r>
    </w:p>
    <w:p w14:paraId="61A4C483"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0913B055"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LP-WUS indication is applicable to all serving cells of all DRX groups.</w:t>
      </w:r>
    </w:p>
    <w:p w14:paraId="53605F14"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2C76EE"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hint="eastAsia"/>
          <w:szCs w:val="20"/>
          <w:lang w:eastAsia="ja-JP"/>
        </w:rPr>
        <w:t>Advanced capability</w:t>
      </w:r>
    </w:p>
    <w:p w14:paraId="4BDB5B2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3945E1E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48F948B8"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1E678BD8"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56C9E83" w14:textId="77777777"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Alt2</w:t>
      </w:r>
    </w:p>
    <w:p w14:paraId="3309AE2E"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and/or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156BE318"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66F3D506" w14:textId="77777777" w:rsidR="0019182B" w:rsidRPr="00B62D30" w:rsidRDefault="0019182B" w:rsidP="009008DE">
      <w:pPr>
        <w:pStyle w:val="ListParagraph"/>
        <w:numPr>
          <w:ilvl w:val="2"/>
          <w:numId w:val="17"/>
        </w:numPr>
        <w:ind w:leftChars="0" w:left="171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56CD6764" w14:textId="17595B26" w:rsidR="00922EA2" w:rsidRPr="0062175B" w:rsidRDefault="0019182B" w:rsidP="0062175B">
      <w:pPr>
        <w:pStyle w:val="ListParagraph"/>
        <w:numPr>
          <w:ilvl w:val="1"/>
          <w:numId w:val="17"/>
        </w:numPr>
        <w:ind w:leftChars="0" w:left="1260"/>
        <w:contextualSpacing/>
        <w:rPr>
          <w:rFonts w:eastAsia="Yu Mincho"/>
          <w:szCs w:val="20"/>
          <w:lang w:eastAsia="ja-JP"/>
        </w:rPr>
      </w:pPr>
      <w:r w:rsidRPr="00B62D30">
        <w:rPr>
          <w:rFonts w:eastAsia="Yu Mincho"/>
          <w:szCs w:val="20"/>
          <w:lang w:eastAsia="ja-JP"/>
        </w:rPr>
        <w:t>T</w:t>
      </w:r>
      <w:r w:rsidRPr="00B62D30">
        <w:rPr>
          <w:rFonts w:eastAsia="Yu Mincho" w:hint="eastAsia"/>
          <w:szCs w:val="20"/>
          <w:lang w:eastAsia="ja-JP"/>
        </w:rPr>
        <w:t xml:space="preserve">his capability has candidate values for the LP-WUS configuration with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secondary DRX, both}</w:t>
      </w:r>
    </w:p>
    <w:p w14:paraId="7AD7B0D5" w14:textId="77777777" w:rsidR="00922EA2" w:rsidRPr="00B62D30" w:rsidRDefault="00922EA2" w:rsidP="00922EA2">
      <w:pPr>
        <w:spacing w:line="252" w:lineRule="auto"/>
        <w:contextualSpacing/>
        <w:jc w:val="both"/>
        <w:rPr>
          <w:rFonts w:ascii="Times New Roman" w:hAnsi="Times New Roman"/>
          <w:b/>
          <w:bCs/>
          <w:szCs w:val="20"/>
        </w:rPr>
      </w:pPr>
    </w:p>
    <w:p w14:paraId="26E1A665" w14:textId="757885A3"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b/>
          <w:bCs/>
          <w:szCs w:val="20"/>
          <w:highlight w:val="green"/>
        </w:rPr>
        <w:t>Agreement</w:t>
      </w:r>
    </w:p>
    <w:p w14:paraId="3A47BBC2" w14:textId="77777777"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CFAD6BE" w14:textId="77777777" w:rsidR="00922EA2" w:rsidRPr="00B62D30" w:rsidRDefault="00922EA2" w:rsidP="00922EA2">
      <w:pPr>
        <w:rPr>
          <w:b/>
          <w:bCs/>
          <w:szCs w:val="20"/>
        </w:rPr>
      </w:pPr>
      <w:r w:rsidRPr="00B62D30">
        <w:rPr>
          <w:rFonts w:hint="eastAsia"/>
          <w:b/>
          <w:bCs/>
          <w:szCs w:val="20"/>
          <w:highlight w:val="green"/>
        </w:rPr>
        <w:t>Agreement</w:t>
      </w:r>
    </w:p>
    <w:p w14:paraId="6E0D2BFC" w14:textId="77777777" w:rsidR="00922EA2" w:rsidRPr="00B62D30" w:rsidRDefault="00922EA2" w:rsidP="00F41381">
      <w:pPr>
        <w:spacing w:line="252" w:lineRule="auto"/>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0A5D5138" w14:textId="49139B90" w:rsidR="00922EA2"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F4EB15" w14:textId="5B6D0A9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4DEB43CB" w14:textId="77777777" w:rsidR="00922EA2" w:rsidRPr="00B62D30"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5594A14E" w14:textId="7777777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F796E1D" w14:textId="2A4DF379" w:rsidR="00922EA2" w:rsidRPr="00B62D30" w:rsidRDefault="00922EA2" w:rsidP="00922EA2">
      <w:pPr>
        <w:spacing w:line="252" w:lineRule="auto"/>
        <w:contextualSpacing/>
        <w:jc w:val="both"/>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005817C8" w:rsidRPr="00B62D30">
        <w:rPr>
          <w:rFonts w:ascii="Times New Roman" w:hAnsi="Times New Roman"/>
          <w:strike/>
          <w:color w:val="FF0000"/>
          <w:szCs w:val="20"/>
        </w:rPr>
        <w:t>FFS: How</w:t>
      </w:r>
      <w:r w:rsidR="005817C8" w:rsidRPr="00B62D30">
        <w:rPr>
          <w:rFonts w:ascii="Times New Roman" w:hAnsi="Times New Roman"/>
          <w:szCs w:val="20"/>
        </w:rPr>
        <w:t xml:space="preserve"> X is </w:t>
      </w:r>
      <w:r w:rsidR="005817C8" w:rsidRPr="00B62D30">
        <w:rPr>
          <w:rFonts w:ascii="Times New Roman" w:hAnsi="Times New Roman"/>
          <w:strike/>
          <w:color w:val="FF0000"/>
          <w:szCs w:val="20"/>
        </w:rPr>
        <w:t>determin</w:t>
      </w:r>
      <w:r w:rsidR="005817C8" w:rsidRPr="00B62D30">
        <w:rPr>
          <w:rFonts w:ascii="Times New Roman" w:hAnsi="Times New Roman" w:hint="eastAsia"/>
          <w:strike/>
          <w:color w:val="FF0000"/>
          <w:szCs w:val="20"/>
        </w:rPr>
        <w:t>ed</w:t>
      </w:r>
      <w:r w:rsidR="005817C8" w:rsidRPr="00B62D30">
        <w:rPr>
          <w:rFonts w:ascii="Times New Roman" w:hAnsi="Times New Roman" w:hint="eastAsia"/>
          <w:color w:val="FF0000"/>
          <w:szCs w:val="20"/>
        </w:rPr>
        <w:t xml:space="preserve"> given </w:t>
      </w:r>
      <w:r w:rsidR="005817C8" w:rsidRPr="00B62D30">
        <w:rPr>
          <w:rFonts w:ascii="Times New Roman" w:hAnsi="Times New Roman"/>
          <w:color w:val="FF0000"/>
          <w:szCs w:val="20"/>
        </w:rPr>
        <w:t>based on</w:t>
      </w:r>
      <w:r w:rsidR="005817C8" w:rsidRPr="00B62D30">
        <w:rPr>
          <w:rFonts w:ascii="Times New Roman" w:hAnsi="Times New Roman" w:hint="eastAsia"/>
          <w:color w:val="FF0000"/>
          <w:szCs w:val="20"/>
        </w:rPr>
        <w:t xml:space="preserve"> the minimum time gap reported by UE capability</w:t>
      </w:r>
      <w:r w:rsidR="005817C8" w:rsidRPr="00B62D30">
        <w:rPr>
          <w:rFonts w:ascii="Times New Roman" w:hAnsi="Times New Roman" w:hint="eastAsia"/>
          <w:szCs w:val="20"/>
        </w:rPr>
        <w:t>.</w:t>
      </w:r>
    </w:p>
    <w:p w14:paraId="0024EEA8" w14:textId="77777777" w:rsidR="003F088E" w:rsidRPr="00B62D30" w:rsidRDefault="003F088E" w:rsidP="00273B00">
      <w:pPr>
        <w:rPr>
          <w:szCs w:val="20"/>
          <w:lang w:eastAsia="zh-CN" w:bidi="ar"/>
        </w:rPr>
      </w:pPr>
    </w:p>
    <w:p w14:paraId="2352E52C" w14:textId="60285EA0" w:rsidR="00372459" w:rsidRPr="00B62D30" w:rsidRDefault="00B62D30" w:rsidP="00273B00">
      <w:pPr>
        <w:rPr>
          <w:szCs w:val="20"/>
          <w:lang w:eastAsia="zh-CN" w:bidi="ar"/>
        </w:rPr>
      </w:pPr>
      <w:r w:rsidRPr="00B62D30">
        <w:rPr>
          <w:b/>
          <w:bCs/>
          <w:szCs w:val="20"/>
          <w:lang w:eastAsia="zh-CN" w:bidi="ar"/>
        </w:rPr>
        <w:t>R1-2503088</w:t>
      </w:r>
      <w:r w:rsidRPr="00B62D30">
        <w:rPr>
          <w:szCs w:val="20"/>
          <w:lang w:eastAsia="zh-CN" w:bidi="ar"/>
        </w:rPr>
        <w:tab/>
        <w:t>FL summary #3 on LP-WUS operation in CONNECTED mode</w:t>
      </w:r>
      <w:r w:rsidRPr="00B62D30">
        <w:rPr>
          <w:szCs w:val="20"/>
          <w:lang w:eastAsia="zh-CN" w:bidi="ar"/>
        </w:rPr>
        <w:tab/>
        <w:t>Moderator (NTT DOCOMO)</w:t>
      </w:r>
    </w:p>
    <w:p w14:paraId="1BD924F8" w14:textId="77777777" w:rsidR="00372459" w:rsidRPr="00B62D30" w:rsidRDefault="00372459" w:rsidP="00273B00">
      <w:pPr>
        <w:rPr>
          <w:szCs w:val="20"/>
          <w:lang w:eastAsia="zh-CN" w:bidi="ar"/>
        </w:rPr>
      </w:pPr>
    </w:p>
    <w:p w14:paraId="69CF38A5" w14:textId="77777777" w:rsidR="00B62D30" w:rsidRPr="00B62D30" w:rsidRDefault="00B62D30" w:rsidP="00B62D30">
      <w:pPr>
        <w:rPr>
          <w:b/>
          <w:bCs/>
          <w:szCs w:val="20"/>
        </w:rPr>
      </w:pPr>
      <w:r w:rsidRPr="00B62D30">
        <w:rPr>
          <w:b/>
          <w:bCs/>
          <w:szCs w:val="20"/>
          <w:highlight w:val="green"/>
        </w:rPr>
        <w:t>Agreement</w:t>
      </w:r>
    </w:p>
    <w:p w14:paraId="2A418F70"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Update previous a</w:t>
      </w:r>
      <w:r w:rsidRPr="00B62D30">
        <w:rPr>
          <w:rFonts w:ascii="Times New Roman" w:hAnsi="Times New Roman"/>
          <w:szCs w:val="20"/>
          <w:lang w:val="en-US"/>
        </w:rPr>
        <w:t>greement</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in red</w:t>
      </w:r>
      <w:r w:rsidRPr="00B62D30">
        <w:rPr>
          <w:rFonts w:ascii="Times New Roman" w:hAnsi="Times New Roman" w:hint="eastAsia"/>
          <w:szCs w:val="20"/>
          <w:lang w:val="en-US"/>
        </w:rPr>
        <w:t>:</w:t>
      </w:r>
    </w:p>
    <w:p w14:paraId="302872B0" w14:textId="77777777" w:rsidR="00372459" w:rsidRPr="00A96BA2" w:rsidRDefault="00372459" w:rsidP="00372459">
      <w:pPr>
        <w:rPr>
          <w:b/>
          <w:bCs/>
          <w:szCs w:val="20"/>
        </w:rPr>
      </w:pPr>
      <w:r w:rsidRPr="00A96BA2">
        <w:rPr>
          <w:rFonts w:hint="eastAsia"/>
          <w:b/>
          <w:bCs/>
          <w:szCs w:val="20"/>
          <w:highlight w:val="green"/>
        </w:rPr>
        <w:t>Agreement</w:t>
      </w:r>
    </w:p>
    <w:p w14:paraId="1AC489DB"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For LP-WUS MOs in connected mode for Option 1-2, support Approach 1:</w:t>
      </w:r>
    </w:p>
    <w:p w14:paraId="00E947B7" w14:textId="4D69A1F1"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LP-WUS MOs, including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periodicity</w:t>
      </w:r>
      <w:proofErr w:type="gramEnd"/>
      <w:r w:rsidRPr="00B62D30">
        <w:rPr>
          <w:rFonts w:ascii="Times New Roman" w:hAnsi="Times New Roman"/>
          <w:szCs w:val="20"/>
          <w:lang w:val="en-US"/>
        </w:rPr>
        <w:t xml:space="preserve"> and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time</w:t>
      </w:r>
      <w:proofErr w:type="gramEnd"/>
      <w:r w:rsidRPr="00B62D30">
        <w:rPr>
          <w:rFonts w:ascii="Times New Roman" w:hAnsi="Times New Roman"/>
          <w:szCs w:val="20"/>
          <w:lang w:val="en-US"/>
        </w:rPr>
        <w:t xml:space="preserve"> offset3, are configured independently from the C-DRX periodicity/offset by new RRC parameter(s). </w:t>
      </w:r>
    </w:p>
    <w:p w14:paraId="1070F0F4"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B62D30">
        <w:rPr>
          <w:rFonts w:ascii="Times New Roman" w:hAnsi="Times New Roman"/>
          <w:strike/>
          <w:color w:val="FF0000"/>
          <w:szCs w:val="20"/>
          <w:lang w:val="en-US"/>
        </w:rPr>
        <w:t>FFS one or multiple MOs per periodicity</w:t>
      </w:r>
    </w:p>
    <w:p w14:paraId="57D88054" w14:textId="122FAE0B"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B62D30">
        <w:rPr>
          <w:rFonts w:ascii="Times New Roman" w:hAnsi="Times New Roman" w:hint="eastAsia"/>
          <w:color w:val="FF0000"/>
          <w:szCs w:val="20"/>
          <w:lang w:val="en-US"/>
        </w:rPr>
        <w:lastRenderedPageBreak/>
        <w:t>UE is configur</w:t>
      </w:r>
      <w:r w:rsidRPr="00B62D30">
        <w:rPr>
          <w:rFonts w:ascii="Times New Roman" w:hAnsi="Times New Roman"/>
          <w:color w:val="FF0000"/>
          <w:szCs w:val="20"/>
          <w:lang w:val="en-US"/>
        </w:rPr>
        <w:t>e</w:t>
      </w:r>
      <w:r w:rsidRPr="00B62D30">
        <w:rPr>
          <w:rFonts w:ascii="Times New Roman" w:hAnsi="Times New Roman" w:hint="eastAsia"/>
          <w:color w:val="FF0000"/>
          <w:szCs w:val="20"/>
          <w:lang w:val="en-US"/>
        </w:rPr>
        <w:t xml:space="preserve">d with </w:t>
      </w:r>
      <w:proofErr w:type="gramStart"/>
      <w:r w:rsidRPr="00B62D30">
        <w:rPr>
          <w:rFonts w:ascii="Times New Roman" w:hAnsi="Times New Roman"/>
          <w:color w:val="FF0000"/>
          <w:szCs w:val="20"/>
          <w:lang w:val="en-US"/>
        </w:rPr>
        <w:t>a</w:t>
      </w:r>
      <w:r w:rsidRPr="00B62D30">
        <w:rPr>
          <w:rFonts w:ascii="Times New Roman" w:hAnsi="Times New Roman" w:hint="eastAsia"/>
          <w:color w:val="FF0000"/>
          <w:szCs w:val="20"/>
          <w:lang w:val="en-US"/>
        </w:rPr>
        <w:t xml:space="preserve"> </w:t>
      </w:r>
      <w:r w:rsidRPr="00B62D30">
        <w:rPr>
          <w:rFonts w:ascii="Times New Roman" w:hAnsi="Times New Roman"/>
          <w:color w:val="FF0000"/>
          <w:szCs w:val="20"/>
          <w:lang w:val="en-US"/>
        </w:rPr>
        <w:t>number</w:t>
      </w:r>
      <w:r w:rsidRPr="00B62D30">
        <w:rPr>
          <w:rFonts w:ascii="Times New Roman" w:hAnsi="Times New Roman" w:hint="eastAsia"/>
          <w:color w:val="FF0000"/>
          <w:szCs w:val="20"/>
          <w:lang w:val="en-US"/>
        </w:rPr>
        <w:t xml:space="preserve"> of</w:t>
      </w:r>
      <w:proofErr w:type="gramEnd"/>
      <w:r w:rsidRPr="00B62D30">
        <w:rPr>
          <w:rFonts w:ascii="Times New Roman" w:hAnsi="Times New Roman" w:hint="eastAsia"/>
          <w:color w:val="FF0000"/>
          <w:szCs w:val="20"/>
          <w:lang w:val="en-US"/>
        </w:rPr>
        <w:t xml:space="preserve"> MOs </w:t>
      </w:r>
      <w:r w:rsidR="0029558F" w:rsidRPr="00B62D30">
        <w:rPr>
          <w:rFonts w:ascii="Times New Roman" w:hAnsi="Times New Roman"/>
          <w:color w:val="FF0000"/>
          <w:szCs w:val="20"/>
          <w:lang w:val="en-US"/>
        </w:rPr>
        <w:t xml:space="preserve">for </w:t>
      </w:r>
      <w:proofErr w:type="gramStart"/>
      <w:r w:rsidR="0029558F" w:rsidRPr="00B62D30">
        <w:rPr>
          <w:rFonts w:ascii="Times New Roman" w:hAnsi="Times New Roman"/>
          <w:color w:val="FF0000"/>
          <w:szCs w:val="20"/>
          <w:lang w:val="en-US"/>
        </w:rPr>
        <w:t>the</w:t>
      </w:r>
      <w:r w:rsidRPr="00B62D30">
        <w:rPr>
          <w:rFonts w:ascii="Times New Roman" w:hAnsi="Times New Roman" w:hint="eastAsia"/>
          <w:color w:val="FF0000"/>
          <w:szCs w:val="20"/>
          <w:lang w:val="en-US"/>
        </w:rPr>
        <w:t xml:space="preserve"> periodicity</w:t>
      </w:r>
      <w:proofErr w:type="gramEnd"/>
      <w:r w:rsidRPr="00B62D30">
        <w:rPr>
          <w:rFonts w:ascii="Times New Roman" w:hAnsi="Times New Roman" w:hint="eastAsia"/>
          <w:color w:val="FF0000"/>
          <w:szCs w:val="20"/>
          <w:lang w:val="en-US"/>
        </w:rPr>
        <w:t xml:space="preserve"> by RRC</w:t>
      </w:r>
    </w:p>
    <w:p w14:paraId="27C00AFE" w14:textId="2762BDAA"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7DA9EF63"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Alt1:</w:t>
      </w:r>
    </w:p>
    <w:p w14:paraId="7B519A67" w14:textId="25710BE9"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B62D30">
        <w:rPr>
          <w:rFonts w:ascii="Times New Roman" w:hAnsi="Times New Roman"/>
          <w:strike/>
          <w:color w:val="FF0000"/>
          <w:szCs w:val="20"/>
          <w:lang w:val="en-US"/>
        </w:rPr>
        <w:t>The</w:t>
      </w:r>
      <w:r w:rsidR="000D4D8B" w:rsidRPr="00B62D30">
        <w:rPr>
          <w:rFonts w:ascii="Times New Roman" w:hAnsi="Times New Roman"/>
          <w:color w:val="FF0000"/>
          <w:szCs w:val="20"/>
          <w:lang w:val="en-US"/>
        </w:rPr>
        <w:t>A</w:t>
      </w:r>
      <w:proofErr w:type="spellEnd"/>
      <w:r w:rsidRPr="00B62D30">
        <w:rPr>
          <w:rFonts w:ascii="Times New Roman" w:hAnsi="Times New Roman"/>
          <w:color w:val="FF0000"/>
          <w:szCs w:val="20"/>
          <w:lang w:val="en-US"/>
        </w:rPr>
        <w:t xml:space="preserve"> </w:t>
      </w:r>
      <w:r w:rsidRPr="00B62D30">
        <w:rPr>
          <w:rFonts w:ascii="Times New Roman" w:hAnsi="Times New Roman"/>
          <w:szCs w:val="20"/>
          <w:lang w:val="en-US"/>
        </w:rPr>
        <w:t>time offset4 configured by the network indicating a time</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from the first LP-WUS MO per periodic</w:t>
      </w:r>
      <w:r w:rsidRPr="00B62D30">
        <w:rPr>
          <w:rFonts w:ascii="Times New Roman" w:hAnsi="Times New Roman"/>
          <w:color w:val="FF0000"/>
          <w:szCs w:val="20"/>
          <w:lang w:val="en-US"/>
        </w:rPr>
        <w:t>it</w:t>
      </w:r>
      <w:r w:rsidRPr="00B62D30">
        <w:rPr>
          <w:rFonts w:ascii="Times New Roman" w:hAnsi="Times New Roman" w:hint="eastAsia"/>
          <w:color w:val="FF0000"/>
          <w:szCs w:val="20"/>
          <w:lang w:val="en-US"/>
        </w:rPr>
        <w:t>y</w:t>
      </w:r>
      <w:r w:rsidRPr="00B62D30">
        <w:rPr>
          <w:rFonts w:ascii="Times New Roman" w:hAnsi="Times New Roman"/>
          <w:szCs w:val="20"/>
          <w:lang w:val="en-US"/>
        </w:rPr>
        <w:t>, after which the UE starts PDCCH monitoring via starting the new timer.</w:t>
      </w:r>
    </w:p>
    <w:p w14:paraId="049D61ED" w14:textId="77777777"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color w:val="FF0000"/>
          <w:szCs w:val="20"/>
          <w:lang w:val="en-US"/>
        </w:rPr>
        <w:t xml:space="preserve">The time gap from the last LP-WUS MO </w:t>
      </w:r>
      <w:r w:rsidRPr="00B62D30">
        <w:rPr>
          <w:rFonts w:ascii="Times New Roman" w:hAnsi="Times New Roman" w:hint="eastAsia"/>
          <w:color w:val="FF0000"/>
          <w:szCs w:val="20"/>
          <w:lang w:val="en-US"/>
        </w:rPr>
        <w:t xml:space="preserve">per periodicity </w:t>
      </w:r>
      <w:r w:rsidRPr="00B62D30">
        <w:rPr>
          <w:rFonts w:ascii="Times New Roman" w:hAnsi="Times New Roman"/>
          <w:color w:val="FF0000"/>
          <w:szCs w:val="20"/>
          <w:lang w:val="en-US"/>
        </w:rPr>
        <w:t xml:space="preserve">and the </w:t>
      </w:r>
      <w:r w:rsidRPr="00B62D30">
        <w:rPr>
          <w:rFonts w:ascii="Times New Roman" w:hAnsi="Times New Roman" w:hint="eastAsia"/>
          <w:color w:val="FF0000"/>
          <w:szCs w:val="20"/>
          <w:lang w:val="en-US"/>
        </w:rPr>
        <w:t>start of new timer</w:t>
      </w:r>
      <w:r w:rsidRPr="00B62D30">
        <w:rPr>
          <w:rFonts w:ascii="Times New Roman" w:hAnsi="Times New Roman"/>
          <w:color w:val="FF0000"/>
          <w:szCs w:val="20"/>
          <w:lang w:val="en-US"/>
        </w:rPr>
        <w:t xml:space="preserve"> is not smaller than the minimum time gap</w:t>
      </w:r>
      <w:r w:rsidRPr="00B62D30">
        <w:rPr>
          <w:rFonts w:ascii="Times New Roman" w:hAnsi="Times New Roman" w:hint="eastAsia"/>
          <w:color w:val="FF0000"/>
          <w:szCs w:val="20"/>
          <w:lang w:val="en-US"/>
        </w:rPr>
        <w:t xml:space="preserve"> given based on UE capability</w:t>
      </w:r>
    </w:p>
    <w:p w14:paraId="4A90A5A3" w14:textId="29443123" w:rsidR="00372459" w:rsidRPr="00B62D30" w:rsidRDefault="00372459" w:rsidP="00B62D30">
      <w:pPr>
        <w:contextualSpacing/>
        <w:jc w:val="both"/>
        <w:rPr>
          <w:rFonts w:ascii="Times New Roman" w:hAnsi="Times New Roman"/>
          <w:b/>
          <w:bCs/>
          <w:color w:val="FF0000"/>
          <w:szCs w:val="20"/>
          <w:lang w:val="en-US"/>
        </w:rPr>
      </w:pPr>
    </w:p>
    <w:p w14:paraId="4047A82F" w14:textId="78F5ACD8" w:rsidR="00372459" w:rsidRPr="00B62D30" w:rsidRDefault="003B2C7E" w:rsidP="00B62D30">
      <w:pPr>
        <w:pStyle w:val="BodyText"/>
        <w:spacing w:after="0"/>
        <w:rPr>
          <w:b/>
          <w:bCs/>
          <w:szCs w:val="20"/>
          <w:highlight w:val="green"/>
          <w:lang w:val="en-US"/>
        </w:rPr>
      </w:pPr>
      <w:r w:rsidRPr="00B62D30">
        <w:rPr>
          <w:b/>
          <w:bCs/>
          <w:szCs w:val="20"/>
          <w:highlight w:val="green"/>
          <w:lang w:val="en-US"/>
        </w:rPr>
        <w:t>Agreement</w:t>
      </w:r>
    </w:p>
    <w:p w14:paraId="456903D8" w14:textId="013C14C6" w:rsidR="003B2C7E" w:rsidRPr="00A96BA2" w:rsidRDefault="003B2C7E" w:rsidP="00B62D30">
      <w:pPr>
        <w:pStyle w:val="BodyText"/>
        <w:overflowPunct w:val="0"/>
        <w:spacing w:after="0"/>
        <w:rPr>
          <w:szCs w:val="20"/>
          <w:lang w:val="en-US"/>
        </w:rPr>
      </w:pPr>
      <w:r w:rsidRPr="00A96BA2">
        <w:rPr>
          <w:szCs w:val="20"/>
          <w:lang w:val="en-US"/>
        </w:rPr>
        <w:t>For the UE capability report on the minimum time gap</w:t>
      </w:r>
      <w:r w:rsidRPr="00A96BA2">
        <w:rPr>
          <w:rFonts w:hint="eastAsia"/>
          <w:szCs w:val="20"/>
          <w:lang w:val="en-US"/>
        </w:rPr>
        <w:t xml:space="preserve"> </w:t>
      </w:r>
      <w:r w:rsidRPr="00A96BA2">
        <w:rPr>
          <w:szCs w:val="20"/>
          <w:lang w:val="en-US"/>
        </w:rPr>
        <w:t xml:space="preserve">is </w:t>
      </w:r>
      <w:r w:rsidRPr="00A96BA2">
        <w:rPr>
          <w:rFonts w:hint="eastAsia"/>
          <w:szCs w:val="20"/>
          <w:lang w:val="en-US"/>
        </w:rPr>
        <w:t xml:space="preserve">between the </w:t>
      </w:r>
      <w:r w:rsidR="0085000B" w:rsidRPr="00A96BA2">
        <w:rPr>
          <w:szCs w:val="20"/>
          <w:lang w:val="en-US"/>
        </w:rPr>
        <w:t xml:space="preserve">end of the </w:t>
      </w:r>
      <w:r w:rsidRPr="00A96BA2">
        <w:rPr>
          <w:rFonts w:hint="eastAsia"/>
          <w:szCs w:val="20"/>
          <w:lang w:val="en-US"/>
        </w:rPr>
        <w:t xml:space="preserve">last symbol of LP-WUS and </w:t>
      </w:r>
      <w:r w:rsidR="0085000B" w:rsidRPr="00A96BA2">
        <w:rPr>
          <w:szCs w:val="20"/>
          <w:lang w:val="en-US"/>
        </w:rPr>
        <w:t xml:space="preserve">the time where MR starts PDCCH monitoring </w:t>
      </w:r>
      <w:r w:rsidRPr="00A96BA2">
        <w:rPr>
          <w:szCs w:val="20"/>
          <w:lang w:val="en-US"/>
        </w:rPr>
        <w:t xml:space="preserve">regardless of SCS, support X=3 candidate values corresponding to </w:t>
      </w:r>
      <w:r w:rsidRPr="00A96BA2">
        <w:rPr>
          <w:rFonts w:hint="eastAsia"/>
          <w:szCs w:val="20"/>
          <w:lang w:val="en-US"/>
        </w:rPr>
        <w:t>{V1=[3,5,6], V2=[10,13,20]</w:t>
      </w:r>
      <w:r w:rsidRPr="00A96BA2">
        <w:rPr>
          <w:szCs w:val="20"/>
          <w:lang w:val="en-US"/>
        </w:rPr>
        <w:t xml:space="preserve">, </w:t>
      </w:r>
      <w:r w:rsidRPr="00A96BA2">
        <w:rPr>
          <w:rFonts w:hint="eastAsia"/>
          <w:szCs w:val="20"/>
          <w:lang w:val="en-US"/>
        </w:rPr>
        <w:t>V3=[33,42]</w:t>
      </w:r>
      <w:r w:rsidRPr="00A96BA2">
        <w:rPr>
          <w:szCs w:val="20"/>
          <w:lang w:val="en-US"/>
        </w:rPr>
        <w:t>}</w:t>
      </w:r>
      <w:proofErr w:type="spellStart"/>
      <w:r w:rsidRPr="00A96BA2">
        <w:rPr>
          <w:szCs w:val="20"/>
          <w:lang w:val="en-US"/>
        </w:rPr>
        <w:t>ms</w:t>
      </w:r>
      <w:proofErr w:type="spellEnd"/>
      <w:r w:rsidRPr="00A96BA2">
        <w:rPr>
          <w:szCs w:val="20"/>
          <w:lang w:val="en-US"/>
        </w:rPr>
        <w:t xml:space="preserve"> where V1&lt;V2&lt;V3.</w:t>
      </w:r>
    </w:p>
    <w:p w14:paraId="68C54D95" w14:textId="62B93E16" w:rsidR="003B2C7E" w:rsidRPr="00B62D30" w:rsidRDefault="003B2C7E" w:rsidP="00B62D30">
      <w:pPr>
        <w:pStyle w:val="BodyText"/>
        <w:numPr>
          <w:ilvl w:val="0"/>
          <w:numId w:val="17"/>
        </w:numPr>
        <w:overflowPunct w:val="0"/>
        <w:spacing w:after="0"/>
        <w:rPr>
          <w:szCs w:val="20"/>
          <w:lang w:val="en-US"/>
        </w:rPr>
      </w:pPr>
      <w:r w:rsidRPr="00B62D30">
        <w:rPr>
          <w:szCs w:val="20"/>
          <w:lang w:val="en-US"/>
        </w:rPr>
        <w:t>FFS: Whether to support different set of values for different receiver types</w:t>
      </w:r>
    </w:p>
    <w:p w14:paraId="6CCBB7F3" w14:textId="77777777" w:rsidR="00372459" w:rsidRPr="00B62D30" w:rsidRDefault="00372459" w:rsidP="00B62D30">
      <w:pPr>
        <w:rPr>
          <w:szCs w:val="20"/>
          <w:lang w:val="en-US" w:eastAsia="zh-CN" w:bidi="ar"/>
        </w:rPr>
      </w:pPr>
    </w:p>
    <w:p w14:paraId="41D95487" w14:textId="69F31B85" w:rsidR="008753BC" w:rsidRPr="00B62D30" w:rsidRDefault="008753BC" w:rsidP="00273B00">
      <w:pPr>
        <w:rPr>
          <w:b/>
          <w:bCs/>
          <w:szCs w:val="20"/>
          <w:lang w:val="en-US" w:eastAsia="zh-CN" w:bidi="ar"/>
        </w:rPr>
      </w:pPr>
      <w:r w:rsidRPr="00B62D30">
        <w:rPr>
          <w:b/>
          <w:bCs/>
          <w:szCs w:val="20"/>
          <w:lang w:val="en-US" w:eastAsia="zh-CN" w:bidi="ar"/>
        </w:rPr>
        <w:t>Conclusion</w:t>
      </w:r>
    </w:p>
    <w:p w14:paraId="7C990E9F" w14:textId="57EAA177" w:rsidR="008753BC" w:rsidRPr="00B62D30" w:rsidRDefault="008753BC" w:rsidP="008753BC">
      <w:pPr>
        <w:spacing w:line="252" w:lineRule="auto"/>
        <w:contextualSpacing/>
        <w:jc w:val="both"/>
        <w:rPr>
          <w:b/>
          <w:bCs/>
          <w:szCs w:val="20"/>
          <w:lang w:val="en-US"/>
        </w:rPr>
      </w:pPr>
      <w:r w:rsidRPr="00B62D30">
        <w:rPr>
          <w:rFonts w:hint="eastAsia"/>
          <w:szCs w:val="20"/>
          <w:lang w:val="en-US"/>
        </w:rPr>
        <w:t xml:space="preserve">There is no consensus in RAN1 </w:t>
      </w:r>
      <w:r w:rsidR="00D93C9D" w:rsidRPr="00B62D30">
        <w:rPr>
          <w:szCs w:val="20"/>
          <w:lang w:val="en-US"/>
        </w:rPr>
        <w:t xml:space="preserve">on </w:t>
      </w:r>
      <w:r w:rsidRPr="00B62D30">
        <w:rPr>
          <w:rFonts w:hint="eastAsia"/>
          <w:szCs w:val="20"/>
          <w:lang w:val="en-US"/>
        </w:rPr>
        <w:t>whether to introduce any enhancements of PDCCH skipping indication for the interaction with LP-WUS in RRC connected mode in Rel-19.</w:t>
      </w:r>
    </w:p>
    <w:p w14:paraId="2F878228" w14:textId="77777777" w:rsidR="008753BC" w:rsidRPr="00B62D30" w:rsidRDefault="008753BC" w:rsidP="00273B00">
      <w:pPr>
        <w:rPr>
          <w:szCs w:val="20"/>
          <w:lang w:val="en-US" w:eastAsia="zh-CN" w:bidi="ar"/>
        </w:rPr>
      </w:pPr>
    </w:p>
    <w:p w14:paraId="4823B2C2" w14:textId="77777777" w:rsidR="00B62D30" w:rsidRPr="00B62D30" w:rsidRDefault="00B62D30" w:rsidP="00B62D30">
      <w:pPr>
        <w:pStyle w:val="BodyText"/>
        <w:spacing w:after="0"/>
        <w:rPr>
          <w:b/>
          <w:bCs/>
          <w:szCs w:val="20"/>
          <w:highlight w:val="green"/>
          <w:lang w:val="en-US"/>
        </w:rPr>
      </w:pPr>
      <w:r w:rsidRPr="00B62D30">
        <w:rPr>
          <w:b/>
          <w:bCs/>
          <w:szCs w:val="20"/>
          <w:highlight w:val="green"/>
          <w:lang w:val="en-US"/>
        </w:rPr>
        <w:t>Agreement</w:t>
      </w:r>
    </w:p>
    <w:p w14:paraId="442508A2" w14:textId="3A4B35C5" w:rsidR="00C2144E" w:rsidRPr="00B62D30" w:rsidRDefault="00C2144E" w:rsidP="00B62D30">
      <w:pPr>
        <w:spacing w:line="252" w:lineRule="auto"/>
        <w:contextualSpacing/>
        <w:jc w:val="both"/>
        <w:rPr>
          <w:b/>
          <w:bCs/>
          <w:szCs w:val="20"/>
          <w:lang w:val="en-US"/>
        </w:rPr>
      </w:pPr>
      <w:r w:rsidRPr="00B62D30">
        <w:rPr>
          <w:szCs w:val="20"/>
          <w:lang w:val="en-US"/>
        </w:rPr>
        <w:t xml:space="preserve">For RRC CONNECTED mode </w:t>
      </w:r>
      <w:r w:rsidRPr="00B62D30">
        <w:rPr>
          <w:rFonts w:hint="eastAsia"/>
          <w:szCs w:val="20"/>
          <w:lang w:val="en-US"/>
        </w:rPr>
        <w:t xml:space="preserve">when </w:t>
      </w:r>
      <w:r w:rsidRPr="00B62D30">
        <w:rPr>
          <w:szCs w:val="20"/>
          <w:lang w:val="en-US"/>
        </w:rPr>
        <w:t xml:space="preserve">LP-WUS </w:t>
      </w:r>
      <w:r w:rsidRPr="00B62D30">
        <w:rPr>
          <w:rFonts w:hint="eastAsia"/>
          <w:szCs w:val="20"/>
          <w:lang w:val="en-US"/>
        </w:rPr>
        <w:t>is</w:t>
      </w:r>
      <w:r w:rsidRPr="00B62D30">
        <w:rPr>
          <w:szCs w:val="20"/>
          <w:lang w:val="en-US"/>
        </w:rPr>
        <w:t xml:space="preserve"> configured</w:t>
      </w:r>
      <w:r w:rsidRPr="00B62D30">
        <w:rPr>
          <w:rFonts w:hint="eastAsia"/>
          <w:szCs w:val="20"/>
          <w:lang w:val="en-US"/>
        </w:rPr>
        <w:t xml:space="preserve"> with Cell DTX,</w:t>
      </w:r>
      <w:r w:rsidRPr="00B62D30">
        <w:rPr>
          <w:szCs w:val="20"/>
          <w:lang w:val="en-US"/>
        </w:rPr>
        <w:t xml:space="preserve"> </w:t>
      </w:r>
      <w:r w:rsidRPr="00B62D30">
        <w:rPr>
          <w:rFonts w:hint="eastAsia"/>
          <w:szCs w:val="20"/>
          <w:lang w:val="en-US"/>
        </w:rPr>
        <w:t>d</w:t>
      </w:r>
      <w:r w:rsidRPr="00B62D30">
        <w:rPr>
          <w:szCs w:val="20"/>
          <w:lang w:val="en-US"/>
        </w:rPr>
        <w:t>uring Cell DTX inactive time,</w:t>
      </w:r>
      <w:r w:rsidR="00B62D30" w:rsidRPr="00B62D30">
        <w:rPr>
          <w:b/>
          <w:bCs/>
          <w:szCs w:val="20"/>
          <w:lang w:val="en-US"/>
        </w:rPr>
        <w:t xml:space="preserve"> t</w:t>
      </w:r>
      <w:r w:rsidRPr="00B62D30">
        <w:rPr>
          <w:szCs w:val="20"/>
          <w:lang w:val="en-US"/>
        </w:rPr>
        <w:t xml:space="preserve">he UE is </w:t>
      </w:r>
      <w:r w:rsidRPr="00B62D30">
        <w:rPr>
          <w:rFonts w:hint="eastAsia"/>
          <w:szCs w:val="20"/>
          <w:lang w:val="en-US"/>
        </w:rPr>
        <w:t xml:space="preserve">not </w:t>
      </w:r>
      <w:r w:rsidRPr="00B62D30">
        <w:rPr>
          <w:szCs w:val="20"/>
          <w:lang w:val="en-US"/>
        </w:rPr>
        <w:t>expected to monitor LP-WUS</w:t>
      </w:r>
      <w:r w:rsidRPr="00B62D30">
        <w:rPr>
          <w:rFonts w:hint="eastAsia"/>
          <w:szCs w:val="20"/>
          <w:lang w:val="en-US"/>
        </w:rPr>
        <w:t xml:space="preserve"> both for Option 1-1 and 1-2</w:t>
      </w:r>
    </w:p>
    <w:p w14:paraId="68B328DA" w14:textId="77777777" w:rsidR="003158F2" w:rsidRDefault="003158F2" w:rsidP="00273B00">
      <w:pPr>
        <w:rPr>
          <w:lang w:val="en-US" w:eastAsia="zh-CN" w:bidi="ar"/>
        </w:rPr>
      </w:pPr>
    </w:p>
    <w:p w14:paraId="17AEC88C" w14:textId="21CF6CA4" w:rsidR="00160405" w:rsidRDefault="004B03DC" w:rsidP="00273B00">
      <w:pPr>
        <w:rPr>
          <w:lang w:val="en-US" w:eastAsia="zh-CN" w:bidi="ar"/>
        </w:rPr>
      </w:pPr>
      <w:r w:rsidRPr="004B03DC">
        <w:rPr>
          <w:b/>
          <w:bCs/>
          <w:lang w:val="en-US" w:eastAsia="zh-CN" w:bidi="ar"/>
        </w:rPr>
        <w:t>R1-2503102</w:t>
      </w:r>
      <w:r w:rsidRPr="004B03DC">
        <w:rPr>
          <w:lang w:val="en-US" w:eastAsia="zh-CN" w:bidi="ar"/>
        </w:rPr>
        <w:tab/>
        <w:t>FL summary #4 on LP-WUS operation in CONNECTED mode</w:t>
      </w:r>
      <w:r w:rsidRPr="004B03DC">
        <w:rPr>
          <w:lang w:val="en-US" w:eastAsia="zh-CN" w:bidi="ar"/>
        </w:rPr>
        <w:tab/>
        <w:t>Moderator (NTT DOCOMO)</w:t>
      </w:r>
    </w:p>
    <w:p w14:paraId="56D679C8" w14:textId="77777777" w:rsidR="0062074C" w:rsidRPr="00160405" w:rsidRDefault="0062074C" w:rsidP="00757474">
      <w:pPr>
        <w:rPr>
          <w:lang w:eastAsia="zh-CN" w:bidi="ar"/>
        </w:rPr>
      </w:pPr>
    </w:p>
    <w:p w14:paraId="2793271F" w14:textId="3E0240B3" w:rsidR="00757474" w:rsidRPr="004B03DC" w:rsidRDefault="00757474" w:rsidP="004B03DC">
      <w:pPr>
        <w:rPr>
          <w:b/>
          <w:bCs/>
          <w:szCs w:val="20"/>
          <w:lang w:eastAsia="zh-CN" w:bidi="ar"/>
        </w:rPr>
      </w:pPr>
      <w:r w:rsidRPr="004B03DC">
        <w:rPr>
          <w:b/>
          <w:bCs/>
          <w:szCs w:val="20"/>
          <w:highlight w:val="green"/>
          <w:lang w:eastAsia="zh-CN" w:bidi="ar"/>
        </w:rPr>
        <w:t>Agreement</w:t>
      </w:r>
    </w:p>
    <w:p w14:paraId="5E928B85" w14:textId="38520FA5" w:rsidR="00757474" w:rsidRPr="004B03DC" w:rsidRDefault="00757474" w:rsidP="004B03DC">
      <w:pPr>
        <w:rPr>
          <w:rFonts w:eastAsia="Yu Mincho"/>
          <w:szCs w:val="20"/>
          <w:lang w:eastAsia="ja-JP" w:bidi="ar"/>
        </w:rPr>
      </w:pPr>
      <w:r w:rsidRPr="004B03DC">
        <w:rPr>
          <w:szCs w:val="20"/>
          <w:lang w:eastAsia="zh-CN" w:bidi="ar"/>
        </w:rPr>
        <w:t xml:space="preserve">The case where a UE does NOT </w:t>
      </w:r>
      <w:proofErr w:type="gramStart"/>
      <w:r w:rsidRPr="004B03DC">
        <w:rPr>
          <w:szCs w:val="20"/>
          <w:lang w:eastAsia="zh-CN" w:bidi="ar"/>
        </w:rPr>
        <w:t>supports</w:t>
      </w:r>
      <w:proofErr w:type="gramEnd"/>
      <w:r w:rsidRPr="004B03DC">
        <w:rPr>
          <w:szCs w:val="20"/>
          <w:lang w:eastAsia="zh-CN" w:bidi="ar"/>
        </w:rPr>
        <w:t xml:space="preserve"> Rel-17 unified TCI framework but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r w:rsidRPr="004B03DC">
        <w:rPr>
          <w:rFonts w:eastAsia="Yu Mincho"/>
          <w:szCs w:val="20"/>
          <w:lang w:eastAsia="ja-JP" w:bidi="ar"/>
        </w:rPr>
        <w:t xml:space="preserve"> select one of the following in RAN1#121 for this case:</w:t>
      </w:r>
    </w:p>
    <w:p w14:paraId="689FD348" w14:textId="77777777"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64F6F3E3" w14:textId="46C71DFD"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7481AB52" w14:textId="3365CB36" w:rsidR="0062074C" w:rsidRPr="004B03DC" w:rsidRDefault="0062074C" w:rsidP="004B03DC">
      <w:pPr>
        <w:rPr>
          <w:rFonts w:eastAsia="Yu Mincho"/>
          <w:szCs w:val="20"/>
          <w:lang w:eastAsia="ja-JP" w:bidi="ar"/>
        </w:rPr>
      </w:pPr>
      <w:r w:rsidRPr="004B03DC">
        <w:rPr>
          <w:szCs w:val="20"/>
          <w:lang w:eastAsia="zh-CN" w:bidi="ar"/>
        </w:rPr>
        <w:t xml:space="preserve">The case where a UE supports Rel-17 unified TCI framework and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p>
    <w:p w14:paraId="2126C165" w14:textId="77777777" w:rsidR="0062074C" w:rsidRPr="004B03DC" w:rsidRDefault="0062074C" w:rsidP="004B03DC">
      <w:pPr>
        <w:numPr>
          <w:ilvl w:val="0"/>
          <w:numId w:val="17"/>
        </w:numPr>
        <w:rPr>
          <w:szCs w:val="20"/>
          <w:lang w:eastAsia="zh-CN" w:bidi="ar"/>
        </w:rPr>
      </w:pPr>
      <w:r w:rsidRPr="004B03DC">
        <w:rPr>
          <w:rFonts w:eastAsia="Yu Mincho" w:hint="eastAsia"/>
          <w:szCs w:val="20"/>
          <w:lang w:eastAsia="ja-JP" w:bidi="ar"/>
        </w:rPr>
        <w:t xml:space="preserve">When </w:t>
      </w:r>
      <w:r w:rsidRPr="004B03DC">
        <w:rPr>
          <w:szCs w:val="20"/>
          <w:lang w:eastAsia="zh-CN" w:bidi="ar"/>
        </w:rPr>
        <w:t>Rel-17 unified TCI framework</w:t>
      </w:r>
      <w:r w:rsidRPr="004B03DC">
        <w:rPr>
          <w:rFonts w:eastAsia="Yu Mincho" w:hint="eastAsia"/>
          <w:szCs w:val="20"/>
          <w:lang w:eastAsia="ja-JP" w:bidi="ar"/>
        </w:rPr>
        <w:t xml:space="preserve"> is configured,</w:t>
      </w:r>
      <w:r w:rsidRPr="004B03DC">
        <w:rPr>
          <w:szCs w:val="20"/>
          <w:lang w:eastAsia="zh-CN" w:bidi="ar"/>
        </w:rPr>
        <w:t xml:space="preserve"> LP-WUS follows the activated/indicated TCI-state by MAC-CE/DCI, same as other DL channels/signals (no change to DCI format)</w:t>
      </w:r>
    </w:p>
    <w:p w14:paraId="04F4E28D" w14:textId="1BFF0072" w:rsidR="0062074C" w:rsidRPr="004B03DC" w:rsidRDefault="0062074C" w:rsidP="004B03DC">
      <w:pPr>
        <w:numPr>
          <w:ilvl w:val="0"/>
          <w:numId w:val="17"/>
        </w:numPr>
        <w:rPr>
          <w:szCs w:val="20"/>
          <w:lang w:eastAsia="zh-CN" w:bidi="ar"/>
        </w:rPr>
      </w:pPr>
      <w:r w:rsidRPr="004B03DC">
        <w:rPr>
          <w:szCs w:val="20"/>
          <w:lang w:eastAsia="zh-CN" w:bidi="ar"/>
        </w:rPr>
        <w:t xml:space="preserve">When Rel-17 unified TCI framework is NOT configured, </w:t>
      </w:r>
      <w:r w:rsidRPr="004B03DC">
        <w:rPr>
          <w:rFonts w:eastAsia="Yu Mincho"/>
          <w:szCs w:val="20"/>
          <w:lang w:eastAsia="ja-JP" w:bidi="ar"/>
        </w:rPr>
        <w:t>select one of the following in RAN1#121 for this case</w:t>
      </w:r>
    </w:p>
    <w:p w14:paraId="1ACCC588"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3CC2B252"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583606C7" w14:textId="3CB30094" w:rsidR="00757474" w:rsidRPr="004B03DC" w:rsidRDefault="0062074C" w:rsidP="004B03DC">
      <w:pPr>
        <w:rPr>
          <w:rFonts w:eastAsia="Yu Mincho"/>
          <w:szCs w:val="20"/>
          <w:lang w:eastAsia="ja-JP" w:bidi="ar"/>
        </w:rPr>
      </w:pPr>
      <w:r w:rsidRPr="004B03DC">
        <w:rPr>
          <w:rFonts w:eastAsia="Yu Mincho"/>
          <w:szCs w:val="20"/>
          <w:lang w:eastAsia="ja-JP" w:bidi="ar"/>
        </w:rPr>
        <w:t>Same alternative to be chosen for both cases.</w:t>
      </w:r>
    </w:p>
    <w:p w14:paraId="6CEA5FF4" w14:textId="77777777" w:rsidR="003158F2" w:rsidRPr="004B03DC" w:rsidRDefault="003158F2" w:rsidP="004B03DC">
      <w:pPr>
        <w:rPr>
          <w:szCs w:val="20"/>
          <w:lang w:eastAsia="zh-CN" w:bidi="ar"/>
        </w:rPr>
      </w:pPr>
    </w:p>
    <w:p w14:paraId="73085807" w14:textId="0D5C9AEE" w:rsidR="00D662C8" w:rsidRDefault="00AB3C2E" w:rsidP="004B03DC">
      <w:pPr>
        <w:rPr>
          <w:szCs w:val="20"/>
          <w:lang w:eastAsia="zh-CN" w:bidi="ar"/>
        </w:rPr>
      </w:pPr>
      <w:r w:rsidRPr="00AB3C2E">
        <w:rPr>
          <w:b/>
          <w:bCs/>
          <w:szCs w:val="20"/>
          <w:lang w:eastAsia="zh-CN" w:bidi="ar"/>
        </w:rPr>
        <w:t>R1-2503120</w:t>
      </w:r>
      <w:r w:rsidRPr="00AB3C2E">
        <w:rPr>
          <w:szCs w:val="20"/>
          <w:lang w:eastAsia="zh-CN" w:bidi="ar"/>
        </w:rPr>
        <w:tab/>
        <w:t>FL summary #5 on LP-WUS operation in CONNECTED mode</w:t>
      </w:r>
      <w:r w:rsidRPr="00AB3C2E">
        <w:rPr>
          <w:szCs w:val="20"/>
          <w:lang w:eastAsia="zh-CN" w:bidi="ar"/>
        </w:rPr>
        <w:tab/>
        <w:t>Moderator (NTT DOCOMO)</w:t>
      </w:r>
    </w:p>
    <w:p w14:paraId="5A2B577E" w14:textId="77777777" w:rsidR="00D662C8" w:rsidRPr="003A7FE3" w:rsidRDefault="00D662C8" w:rsidP="004B03DC">
      <w:pPr>
        <w:rPr>
          <w:szCs w:val="20"/>
          <w:lang w:eastAsia="zh-CN" w:bidi="ar"/>
        </w:rPr>
      </w:pPr>
    </w:p>
    <w:p w14:paraId="0923A971"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3797EF31" w14:textId="77777777" w:rsidR="00142678" w:rsidRPr="003A7FE3" w:rsidRDefault="00142678" w:rsidP="00142678">
      <w:pPr>
        <w:spacing w:line="252" w:lineRule="auto"/>
        <w:contextualSpacing/>
        <w:jc w:val="both"/>
        <w:rPr>
          <w:b/>
          <w:bCs/>
          <w:szCs w:val="20"/>
          <w:lang w:val="en-US"/>
        </w:rPr>
      </w:pPr>
      <w:r w:rsidRPr="003A7FE3">
        <w:rPr>
          <w:rFonts w:hint="eastAsia"/>
          <w:szCs w:val="20"/>
          <w:lang w:val="en-US"/>
        </w:rPr>
        <w:t xml:space="preserve">Update previous agreement </w:t>
      </w:r>
      <w:r w:rsidRPr="003A7FE3">
        <w:rPr>
          <w:rFonts w:hint="eastAsia"/>
          <w:color w:val="FF0000"/>
          <w:szCs w:val="20"/>
          <w:lang w:val="en-US"/>
        </w:rPr>
        <w:t>in red</w:t>
      </w:r>
      <w:r w:rsidRPr="003A7FE3">
        <w:rPr>
          <w:rFonts w:hint="eastAsia"/>
          <w:szCs w:val="20"/>
          <w:lang w:val="en-US"/>
        </w:rPr>
        <w:t>:</w:t>
      </w:r>
    </w:p>
    <w:p w14:paraId="5ABFEC23" w14:textId="77777777" w:rsidR="00142678" w:rsidRPr="00A96BA2" w:rsidRDefault="00142678" w:rsidP="00142678">
      <w:pPr>
        <w:rPr>
          <w:rFonts w:eastAsia="Yu Mincho"/>
          <w:b/>
          <w:bCs/>
          <w:szCs w:val="20"/>
          <w:lang w:val="en-US" w:eastAsia="ja-JP" w:bidi="ar"/>
        </w:rPr>
      </w:pPr>
      <w:r w:rsidRPr="00A96BA2">
        <w:rPr>
          <w:rFonts w:eastAsia="Yu Mincho" w:hint="eastAsia"/>
          <w:b/>
          <w:bCs/>
          <w:szCs w:val="20"/>
          <w:highlight w:val="green"/>
          <w:lang w:val="en-US" w:eastAsia="ja-JP" w:bidi="ar"/>
        </w:rPr>
        <w:t>Agreement</w:t>
      </w:r>
    </w:p>
    <w:p w14:paraId="0FD2E38B" w14:textId="77777777" w:rsidR="00142678" w:rsidRPr="003A7FE3" w:rsidRDefault="00142678" w:rsidP="00142678">
      <w:pPr>
        <w:spacing w:line="252" w:lineRule="auto"/>
        <w:contextualSpacing/>
        <w:rPr>
          <w:szCs w:val="20"/>
        </w:rPr>
      </w:pPr>
      <w:r w:rsidRPr="003A7FE3">
        <w:rPr>
          <w:szCs w:val="20"/>
        </w:rPr>
        <w:t>For LP-WUS monitoring in RRC CONNECTED mode, SSB and/or CSI-RS can be the QCL source of LP-WUS</w:t>
      </w:r>
      <w:r w:rsidRPr="003A7FE3">
        <w:rPr>
          <w:b/>
          <w:bCs/>
          <w:szCs w:val="20"/>
        </w:rPr>
        <w:t xml:space="preserve"> </w:t>
      </w:r>
      <w:r w:rsidRPr="003A7FE3">
        <w:rPr>
          <w:szCs w:val="20"/>
        </w:rPr>
        <w:t xml:space="preserve">QCL type(s) is </w:t>
      </w:r>
      <w:r w:rsidRPr="003A7FE3">
        <w:rPr>
          <w:color w:val="FF0000"/>
          <w:szCs w:val="20"/>
        </w:rPr>
        <w:t>{</w:t>
      </w:r>
      <w:r w:rsidRPr="003A7FE3">
        <w:rPr>
          <w:strike/>
          <w:color w:val="FF0000"/>
          <w:szCs w:val="20"/>
        </w:rPr>
        <w:t xml:space="preserve">Type A or </w:t>
      </w:r>
      <w:r w:rsidRPr="003A7FE3">
        <w:rPr>
          <w:szCs w:val="20"/>
        </w:rPr>
        <w:t>Type C</w:t>
      </w:r>
      <w:r w:rsidRPr="003A7FE3">
        <w:rPr>
          <w:strike/>
          <w:color w:val="FF0000"/>
          <w:szCs w:val="20"/>
        </w:rPr>
        <w:t xml:space="preserve"> – for down-selection}</w:t>
      </w:r>
      <w:r w:rsidRPr="003A7FE3">
        <w:rPr>
          <w:szCs w:val="20"/>
        </w:rPr>
        <w:t xml:space="preserve"> and Type D, when applicable</w:t>
      </w:r>
    </w:p>
    <w:p w14:paraId="0080DE82" w14:textId="77777777" w:rsidR="00AE4096" w:rsidRPr="003A7FE3" w:rsidRDefault="00AE4096" w:rsidP="00142678">
      <w:pPr>
        <w:spacing w:line="252" w:lineRule="auto"/>
        <w:contextualSpacing/>
        <w:rPr>
          <w:rFonts w:eastAsia="Yu Mincho"/>
          <w:szCs w:val="20"/>
          <w:lang w:eastAsia="ja-JP"/>
        </w:rPr>
      </w:pPr>
    </w:p>
    <w:p w14:paraId="03735C4F" w14:textId="77777777" w:rsidR="008E0BB8" w:rsidRPr="00757474" w:rsidRDefault="008E0BB8" w:rsidP="00273B00">
      <w:pPr>
        <w:rPr>
          <w:lang w:eastAsia="zh-CN" w:bidi="ar"/>
        </w:rPr>
      </w:pPr>
    </w:p>
    <w:p w14:paraId="3995DF1B" w14:textId="77777777" w:rsidR="00273B00" w:rsidRDefault="00273B00" w:rsidP="00273B00">
      <w:pPr>
        <w:pStyle w:val="Heading2"/>
        <w:rPr>
          <w:rFonts w:cs="Arial"/>
          <w:szCs w:val="24"/>
          <w:lang w:eastAsia="zh-CN"/>
        </w:rPr>
      </w:pPr>
      <w:bookmarkStart w:id="89" w:name="_Hlk153293204"/>
      <w:bookmarkStart w:id="90"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
      <w:bookmarkEnd w:id="90"/>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4F6F567" w14:textId="77777777" w:rsidR="004B03DC" w:rsidRDefault="004B03DC" w:rsidP="004B03DC">
      <w:pPr>
        <w:rPr>
          <w:lang w:eastAsia="x-none"/>
        </w:rPr>
      </w:pPr>
      <w:r w:rsidRPr="004B03DC">
        <w:rPr>
          <w:highlight w:val="yellow"/>
          <w:lang w:eastAsia="x-none"/>
        </w:rPr>
        <w:t>R1-2503113</w:t>
      </w:r>
      <w:r w:rsidRPr="004B03DC">
        <w:rPr>
          <w:highlight w:val="yellow"/>
          <w:lang w:eastAsia="x-none"/>
        </w:rPr>
        <w:tab/>
        <w:t xml:space="preserve">Session notes for 9.7 (Study on channel modelling for Integrated Sensing </w:t>
      </w:r>
      <w:proofErr w:type="gramStart"/>
      <w:r w:rsidRPr="004B03DC">
        <w:rPr>
          <w:highlight w:val="yellow"/>
          <w:lang w:eastAsia="x-none"/>
        </w:rPr>
        <w:t>And</w:t>
      </w:r>
      <w:proofErr w:type="gramEnd"/>
      <w:r w:rsidRPr="004B03DC">
        <w:rPr>
          <w:highlight w:val="yellow"/>
          <w:lang w:eastAsia="x-none"/>
        </w:rPr>
        <w:t xml:space="preserve"> Communication for NR)</w:t>
      </w:r>
      <w:r w:rsidRPr="004B03DC">
        <w:rPr>
          <w:highlight w:val="yellow"/>
          <w:lang w:eastAsia="x-none"/>
        </w:rPr>
        <w:tab/>
        <w:t>Ad-Hoc Chair (Huawei)</w:t>
      </w:r>
    </w:p>
    <w:p w14:paraId="24478182" w14:textId="77777777" w:rsidR="00803385" w:rsidRPr="00803385" w:rsidRDefault="00803385" w:rsidP="00803385">
      <w:r w:rsidRPr="00803385">
        <w:rPr>
          <w:highlight w:val="yellow"/>
        </w:rPr>
        <w:t>Endorsed and incorporated below.</w:t>
      </w:r>
    </w:p>
    <w:p w14:paraId="50ABAC1F" w14:textId="77777777" w:rsidR="004B03DC" w:rsidRDefault="004B03DC" w:rsidP="0043238C">
      <w:pPr>
        <w:rPr>
          <w:highlight w:val="cyan"/>
          <w:lang w:eastAsia="x-none"/>
        </w:rPr>
      </w:pPr>
    </w:p>
    <w:p w14:paraId="6CF280EB" w14:textId="1E3775B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1" w:name="_Toc193461198"/>
      <w:r>
        <w:t>ISAC deployment scenarios</w:t>
      </w:r>
      <w:bookmarkEnd w:id="91"/>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2" w:name="_Toc193461199"/>
      <w:r>
        <w:t>ISAC c</w:t>
      </w:r>
      <w:r w:rsidRPr="005F70BA">
        <w:t>hannel modelling</w:t>
      </w:r>
      <w:bookmarkEnd w:id="92"/>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lastRenderedPageBreak/>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3" w:name="_Toc193461200"/>
      <w:r w:rsidRPr="005F1791">
        <w:rPr>
          <w:rFonts w:cs="Arial"/>
          <w:szCs w:val="24"/>
          <w:lang w:eastAsia="zh-CN"/>
        </w:rPr>
        <w:t>Study on channel modelling enhancements for 7-24GHz for NR</w:t>
      </w:r>
      <w:bookmarkEnd w:id="93"/>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09CC4CA" w14:textId="77777777" w:rsidR="004B03DC" w:rsidRPr="004B03DC" w:rsidRDefault="004B03DC" w:rsidP="004B03DC">
      <w:r w:rsidRPr="004B03DC">
        <w:rPr>
          <w:highlight w:val="yellow"/>
        </w:rPr>
        <w:t>R1-2503114</w:t>
      </w:r>
      <w:r w:rsidRPr="004B03DC">
        <w:rPr>
          <w:highlight w:val="yellow"/>
        </w:rPr>
        <w:tab/>
        <w:t>Session notes for 9.8 (Study on channel modelling enhancements for 7-24GHz for NR)</w:t>
      </w:r>
      <w:r w:rsidRPr="004B03DC">
        <w:rPr>
          <w:highlight w:val="yellow"/>
        </w:rPr>
        <w:tab/>
        <w:t>Ad-Hoc Chair (CMCC)</w:t>
      </w:r>
    </w:p>
    <w:p w14:paraId="07731A59" w14:textId="77777777" w:rsidR="00803385" w:rsidRPr="00803385" w:rsidRDefault="00803385" w:rsidP="00803385">
      <w:r w:rsidRPr="00803385">
        <w:rPr>
          <w:highlight w:val="yellow"/>
        </w:rPr>
        <w:t>Endorsed and incorporated below.</w:t>
      </w:r>
    </w:p>
    <w:p w14:paraId="5D79B189" w14:textId="77777777" w:rsidR="004B03DC" w:rsidRDefault="004B03DC" w:rsidP="0043238C">
      <w:pPr>
        <w:rPr>
          <w:highlight w:val="cyan"/>
          <w:lang w:eastAsia="x-none"/>
        </w:rPr>
      </w:pPr>
    </w:p>
    <w:p w14:paraId="2EA86FC5" w14:textId="732B416C"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4" w:name="_Toc193461201"/>
      <w:r w:rsidRPr="005F1791">
        <w:t>Channel model validation of TR38.901 for 7-24GHz</w:t>
      </w:r>
      <w:bookmarkEnd w:id="94"/>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5" w:name="_Toc193461202"/>
      <w:r w:rsidRPr="005F1791">
        <w:t>Channel model adaptation/extension of TR38.901 for 7-24GHz</w:t>
      </w:r>
      <w:bookmarkEnd w:id="95"/>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lastRenderedPageBreak/>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6" w:name="_Toc193461203"/>
      <w:r w:rsidRPr="00FC35EE">
        <w:t>NR mobility enhancements Phase 4</w:t>
      </w:r>
      <w:bookmarkEnd w:id="96"/>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7" w:name="_Toc193461204"/>
      <w:r w:rsidRPr="00FC35EE">
        <w:t>Measurements related enhancements for LTM</w:t>
      </w:r>
      <w:bookmarkEnd w:id="97"/>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lastRenderedPageBreak/>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7CFF1B6" w14:textId="77777777" w:rsidR="00EE1BF4" w:rsidRDefault="00EE1BF4" w:rsidP="006B6D8C">
      <w:pPr>
        <w:rPr>
          <w:lang w:eastAsia="x-none"/>
        </w:rPr>
      </w:pPr>
    </w:p>
    <w:p w14:paraId="559E0D28" w14:textId="2FE3B87A" w:rsidR="00EE1BF4" w:rsidRDefault="00DA7AF1" w:rsidP="002A136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09C3A3E1" w14:textId="77777777" w:rsidR="00440A15" w:rsidRDefault="00440A15" w:rsidP="00F83049">
      <w:pPr>
        <w:rPr>
          <w:lang w:val="en-US" w:eastAsia="x-none"/>
        </w:rPr>
      </w:pPr>
    </w:p>
    <w:p w14:paraId="3C886CDF" w14:textId="77777777" w:rsidR="004B03DC" w:rsidRPr="004B03DC" w:rsidRDefault="004B03DC" w:rsidP="004B03DC">
      <w:pPr>
        <w:rPr>
          <w:lang w:val="en-US" w:eastAsia="x-none"/>
        </w:rPr>
      </w:pPr>
      <w:r w:rsidRPr="004B03DC">
        <w:rPr>
          <w:b/>
          <w:bCs/>
          <w:lang w:val="en-US" w:eastAsia="x-none"/>
        </w:rPr>
        <w:t>R1-2502090</w:t>
      </w:r>
      <w:r w:rsidRPr="004B03DC">
        <w:rPr>
          <w:lang w:val="en-US" w:eastAsia="x-none"/>
        </w:rPr>
        <w:tab/>
        <w:t>FL summary 3 of Measurements related enhancements for LTM</w:t>
      </w:r>
      <w:r w:rsidRPr="004B03DC">
        <w:rPr>
          <w:lang w:val="en-US" w:eastAsia="x-none"/>
        </w:rPr>
        <w:tab/>
        <w:t>Moderator (Fujitsu)</w:t>
      </w:r>
    </w:p>
    <w:p w14:paraId="516C76E7" w14:textId="58C5808D" w:rsidR="00440A15" w:rsidRDefault="004B03DC" w:rsidP="004B03DC">
      <w:pPr>
        <w:rPr>
          <w:lang w:val="en-US" w:eastAsia="x-none"/>
        </w:rPr>
      </w:pPr>
      <w:r w:rsidRPr="004B03DC">
        <w:rPr>
          <w:lang w:val="en-US" w:eastAsia="x-none"/>
        </w:rPr>
        <w:tab/>
      </w:r>
      <w:r w:rsidRPr="004B03DC">
        <w:rPr>
          <w:lang w:val="en-US" w:eastAsia="x-none"/>
        </w:rPr>
        <w:tab/>
      </w:r>
    </w:p>
    <w:p w14:paraId="0494027B" w14:textId="77777777" w:rsidR="004B03DC" w:rsidRPr="00102E90" w:rsidRDefault="004B03DC" w:rsidP="004B03DC">
      <w:pPr>
        <w:rPr>
          <w:b/>
          <w:bCs/>
          <w:lang w:val="en-US" w:eastAsia="x-none"/>
        </w:rPr>
      </w:pPr>
      <w:r w:rsidRPr="00936E7B">
        <w:rPr>
          <w:b/>
          <w:bCs/>
          <w:highlight w:val="green"/>
          <w:lang w:val="en-US" w:eastAsia="x-none"/>
        </w:rPr>
        <w:lastRenderedPageBreak/>
        <w:t>Agreement</w:t>
      </w:r>
    </w:p>
    <w:p w14:paraId="18A0F0C5" w14:textId="33538D80" w:rsidR="002E59BA" w:rsidRDefault="002E59BA" w:rsidP="004B03DC">
      <w:pPr>
        <w:pStyle w:val="ListParagraph"/>
        <w:snapToGrid w:val="0"/>
        <w:ind w:leftChars="0"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7141655E" w14:textId="77777777" w:rsidR="002E59BA" w:rsidRDefault="002E59BA" w:rsidP="004B03DC">
      <w:pPr>
        <w:pStyle w:val="ListParagraph"/>
        <w:numPr>
          <w:ilvl w:val="0"/>
          <w:numId w:val="17"/>
        </w:numPr>
        <w:ind w:leftChars="0"/>
      </w:pPr>
      <w:r>
        <w:rPr>
          <w:rFonts w:hint="eastAsia"/>
        </w:rPr>
        <w:t>Option 1: CSI is reported when valid CSI is not available</w:t>
      </w:r>
    </w:p>
    <w:p w14:paraId="66CB1B4F" w14:textId="77777777" w:rsidR="004B03DC" w:rsidRDefault="002E59BA" w:rsidP="004B03DC">
      <w:pPr>
        <w:pStyle w:val="ListParagraph"/>
        <w:numPr>
          <w:ilvl w:val="1"/>
          <w:numId w:val="17"/>
        </w:numPr>
        <w:ind w:leftChars="0"/>
      </w:pPr>
      <w:r>
        <w:rPr>
          <w:rFonts w:hint="eastAsia"/>
        </w:rPr>
        <w:t>Option 1-1: one CQI codepoint is used to indicate that valid CSI is not available</w:t>
      </w:r>
    </w:p>
    <w:p w14:paraId="0777E0F2" w14:textId="15BF4BC9" w:rsidR="002E59BA" w:rsidRDefault="002E59BA" w:rsidP="004B03DC">
      <w:pPr>
        <w:pStyle w:val="ListParagraph"/>
        <w:numPr>
          <w:ilvl w:val="2"/>
          <w:numId w:val="17"/>
        </w:numPr>
        <w:ind w:leftChars="0"/>
      </w:pPr>
      <w:r>
        <w:rPr>
          <w:rFonts w:hint="eastAsia"/>
        </w:rPr>
        <w:t>Option 1-1-1: Codepoint with t</w:t>
      </w:r>
      <w:r w:rsidRPr="004B249F">
        <w:rPr>
          <w:rFonts w:hint="eastAsia"/>
        </w:rPr>
        <w:t xml:space="preserve">he lowest CQI index </w:t>
      </w:r>
      <w:r>
        <w:rPr>
          <w:rFonts w:hint="eastAsia"/>
        </w:rPr>
        <w:t>is reported</w:t>
      </w:r>
    </w:p>
    <w:p w14:paraId="633E5953" w14:textId="77777777" w:rsidR="002E59BA" w:rsidRDefault="002E59BA" w:rsidP="004B03DC">
      <w:pPr>
        <w:rPr>
          <w:lang w:val="en-US" w:eastAsia="x-none"/>
        </w:rPr>
      </w:pPr>
    </w:p>
    <w:p w14:paraId="2AAE65E1" w14:textId="77777777" w:rsidR="004B03DC" w:rsidRPr="00102E90" w:rsidRDefault="004B03DC" w:rsidP="004B03DC">
      <w:pPr>
        <w:rPr>
          <w:b/>
          <w:bCs/>
          <w:lang w:val="en-US" w:eastAsia="x-none"/>
        </w:rPr>
      </w:pPr>
      <w:r w:rsidRPr="00936E7B">
        <w:rPr>
          <w:b/>
          <w:bCs/>
          <w:highlight w:val="green"/>
          <w:lang w:val="en-US" w:eastAsia="x-none"/>
        </w:rPr>
        <w:t>Agreement</w:t>
      </w:r>
    </w:p>
    <w:p w14:paraId="2FB7610C" w14:textId="77777777" w:rsidR="005E4943" w:rsidRDefault="005E4943" w:rsidP="004B03DC">
      <w:pPr>
        <w:snapToGrid w:val="0"/>
        <w:jc w:val="both"/>
      </w:pPr>
      <w:r>
        <w:rPr>
          <w:rFonts w:hint="eastAsia"/>
        </w:rPr>
        <w:t>Regarding CSI acquisition, f</w:t>
      </w:r>
      <w:r>
        <w:t>or a candidate cell,</w:t>
      </w:r>
      <w:r>
        <w:rPr>
          <w:rFonts w:hint="eastAsia"/>
        </w:rPr>
        <w:t xml:space="preserve"> </w:t>
      </w:r>
    </w:p>
    <w:p w14:paraId="2912DB55" w14:textId="5F746068" w:rsidR="005E4943" w:rsidRDefault="005E4943" w:rsidP="004B03DC">
      <w:pPr>
        <w:pStyle w:val="ListParagraph"/>
        <w:numPr>
          <w:ilvl w:val="0"/>
          <w:numId w:val="17"/>
        </w:numPr>
        <w:ind w:leftChars="0"/>
      </w:pPr>
      <w:r>
        <w:t>A single CSI report configuration is configured</w:t>
      </w:r>
    </w:p>
    <w:p w14:paraId="384C44E7" w14:textId="77777777" w:rsidR="005E4943" w:rsidRDefault="005E4943" w:rsidP="004B03DC">
      <w:pPr>
        <w:pStyle w:val="ListParagraph"/>
        <w:numPr>
          <w:ilvl w:val="0"/>
          <w:numId w:val="17"/>
        </w:numPr>
        <w:ind w:leftChars="0"/>
      </w:pPr>
      <w:r>
        <w:rPr>
          <w:rFonts w:hint="eastAsia"/>
        </w:rPr>
        <w:t>Multiple</w:t>
      </w:r>
      <w:r>
        <w:t xml:space="preserve"> CSI-RS resources for CMR can be associated with the CSI report configuration</w:t>
      </w:r>
    </w:p>
    <w:p w14:paraId="31C79E4F" w14:textId="6BB34737" w:rsidR="005E4943" w:rsidRDefault="005E4943" w:rsidP="004B03DC">
      <w:pPr>
        <w:pStyle w:val="ListParagraph"/>
        <w:numPr>
          <w:ilvl w:val="1"/>
          <w:numId w:val="17"/>
        </w:numPr>
        <w:ind w:leftChars="0"/>
      </w:pPr>
      <w:r>
        <w:rPr>
          <w:rFonts w:hint="eastAsia"/>
        </w:rPr>
        <w:t>The number of CSI-RS resources for CMR is subject to UE capability</w:t>
      </w:r>
    </w:p>
    <w:p w14:paraId="5D7CF657" w14:textId="77777777" w:rsidR="00CA55B2" w:rsidRDefault="00CA55B2" w:rsidP="004B03DC">
      <w:pPr>
        <w:rPr>
          <w:lang w:eastAsia="x-none"/>
        </w:rPr>
      </w:pPr>
    </w:p>
    <w:p w14:paraId="020BB4E3" w14:textId="24B5BEE4" w:rsidR="00CA55B2" w:rsidRPr="00CA55B2" w:rsidRDefault="00CA55B2" w:rsidP="006B6D8C">
      <w:pPr>
        <w:rPr>
          <w:b/>
          <w:bCs/>
          <w:lang w:eastAsia="x-none"/>
        </w:rPr>
      </w:pPr>
      <w:r w:rsidRPr="00C547AA">
        <w:rPr>
          <w:b/>
          <w:bCs/>
          <w:highlight w:val="green"/>
          <w:lang w:eastAsia="x-none"/>
        </w:rPr>
        <w:t>Agreement</w:t>
      </w:r>
    </w:p>
    <w:p w14:paraId="28102BC6" w14:textId="7DF6F47A" w:rsidR="005E4943" w:rsidRDefault="00CA55B2" w:rsidP="006B6D8C">
      <w:pPr>
        <w:rPr>
          <w:lang w:eastAsia="x-none"/>
        </w:rPr>
      </w:pPr>
      <w:r>
        <w:rPr>
          <w:lang w:eastAsia="x-none"/>
        </w:rPr>
        <w:t>F</w:t>
      </w:r>
      <w:r w:rsidRPr="00CA55B2">
        <w:rPr>
          <w:lang w:eastAsia="x-none"/>
        </w:rPr>
        <w:t>ollowing restrictions are introduced</w:t>
      </w:r>
    </w:p>
    <w:p w14:paraId="552C1A92" w14:textId="74850A5E" w:rsidR="00CA55B2" w:rsidRDefault="00CA55B2" w:rsidP="004B03DC">
      <w:pPr>
        <w:pStyle w:val="ListParagraph"/>
        <w:numPr>
          <w:ilvl w:val="0"/>
          <w:numId w:val="17"/>
        </w:numPr>
        <w:ind w:leftChars="0"/>
      </w:pPr>
      <w:r>
        <w:t xml:space="preserve">For the codebook configurations in report configuration, </w:t>
      </w:r>
      <w:proofErr w:type="spellStart"/>
      <w:r w:rsidRPr="00CA55B2">
        <w:rPr>
          <w:i/>
          <w:iCs/>
        </w:rPr>
        <w:t>typeI-SinglePanel</w:t>
      </w:r>
      <w:proofErr w:type="spellEnd"/>
      <w:r>
        <w:t xml:space="preserve"> is supported for LTM CSI acquisition</w:t>
      </w:r>
    </w:p>
    <w:p w14:paraId="18043100" w14:textId="49924AB9" w:rsidR="00CA55B2" w:rsidRDefault="00CA55B2" w:rsidP="004B03DC">
      <w:pPr>
        <w:pStyle w:val="ListParagraph"/>
        <w:numPr>
          <w:ilvl w:val="0"/>
          <w:numId w:val="17"/>
        </w:numPr>
        <w:ind w:leftChars="0"/>
      </w:pPr>
      <w:r>
        <w:t>For report frequency configuration in report configuration, wideband CQI and wideband PMI are supported for LTM CSI acquisition</w:t>
      </w:r>
    </w:p>
    <w:p w14:paraId="73D89E4B" w14:textId="2EEBBCC6" w:rsidR="00CA55B2" w:rsidRDefault="00CA55B2" w:rsidP="004B03DC">
      <w:pPr>
        <w:pStyle w:val="ListParagraph"/>
        <w:numPr>
          <w:ilvl w:val="0"/>
          <w:numId w:val="17"/>
        </w:numPr>
        <w:ind w:leftChars="0"/>
      </w:pPr>
      <w:r>
        <w:t xml:space="preserve">For the report quantity in report configuration, </w:t>
      </w:r>
      <w:r w:rsidRPr="00CA55B2">
        <w:rPr>
          <w:i/>
          <w:iCs/>
        </w:rPr>
        <w:t>cri-RI-PMI-CQI</w:t>
      </w:r>
      <w:r>
        <w:t xml:space="preserve"> is supported for LTM CSI acquisition</w:t>
      </w:r>
    </w:p>
    <w:p w14:paraId="583DA685" w14:textId="455FB1C2" w:rsidR="00CA55B2" w:rsidRDefault="00CA55B2" w:rsidP="004B03DC">
      <w:pPr>
        <w:pStyle w:val="ListParagraph"/>
        <w:numPr>
          <w:ilvl w:val="1"/>
          <w:numId w:val="17"/>
        </w:numPr>
        <w:ind w:leftChars="0"/>
      </w:pPr>
      <w:r>
        <w:t xml:space="preserve">The supported max rank is up to separate UE capability </w:t>
      </w:r>
    </w:p>
    <w:p w14:paraId="502A1F25" w14:textId="5C5EEA4C" w:rsidR="00CA55B2" w:rsidRDefault="00CA55B2" w:rsidP="004B03DC">
      <w:pPr>
        <w:pStyle w:val="ListParagraph"/>
        <w:numPr>
          <w:ilvl w:val="0"/>
          <w:numId w:val="17"/>
        </w:numPr>
        <w:ind w:leftChars="0"/>
      </w:pPr>
      <w:r>
        <w:t>For the number of CSI-RS ports of CSI-RS resource(s) associated with a CSI report configuration for a candidate cell for LTM CSI acquisition</w:t>
      </w:r>
    </w:p>
    <w:p w14:paraId="7AF9BEAE" w14:textId="3F7DB6B2" w:rsidR="00CA55B2" w:rsidRDefault="00CA55B2" w:rsidP="004B03DC">
      <w:pPr>
        <w:pStyle w:val="ListParagraph"/>
        <w:numPr>
          <w:ilvl w:val="1"/>
          <w:numId w:val="17"/>
        </w:numPr>
        <w:ind w:leftChars="0"/>
      </w:pPr>
      <w:r>
        <w:t>Up to 128 ports is supported</w:t>
      </w:r>
    </w:p>
    <w:p w14:paraId="3D50AA5A" w14:textId="4AE769B9" w:rsidR="005E4943" w:rsidRDefault="00CA55B2" w:rsidP="004B03DC">
      <w:pPr>
        <w:pStyle w:val="ListParagraph"/>
        <w:numPr>
          <w:ilvl w:val="1"/>
          <w:numId w:val="17"/>
        </w:numPr>
        <w:ind w:leftChars="0"/>
      </w:pPr>
      <w:r>
        <w:t>The supported max number of CSI-RS ports is up to separate UE capability</w:t>
      </w:r>
    </w:p>
    <w:p w14:paraId="020D641D" w14:textId="77777777" w:rsidR="005E4943" w:rsidRDefault="005E4943" w:rsidP="006B6D8C">
      <w:pPr>
        <w:rPr>
          <w:lang w:eastAsia="x-none"/>
        </w:rPr>
      </w:pPr>
    </w:p>
    <w:p w14:paraId="6AFAF693" w14:textId="6A9782B5" w:rsidR="00A70C6B" w:rsidRPr="004B03DC" w:rsidRDefault="00A70C6B" w:rsidP="00A70C6B">
      <w:pPr>
        <w:rPr>
          <w:b/>
          <w:bCs/>
          <w:lang w:eastAsia="x-none"/>
        </w:rPr>
      </w:pPr>
      <w:r w:rsidRPr="004B03DC">
        <w:rPr>
          <w:b/>
          <w:bCs/>
          <w:highlight w:val="green"/>
          <w:lang w:eastAsia="x-none"/>
        </w:rPr>
        <w:t>Way forward</w:t>
      </w:r>
    </w:p>
    <w:p w14:paraId="38D24337" w14:textId="19EC1E5E" w:rsidR="00A70C6B" w:rsidRDefault="00A70C6B" w:rsidP="004B03DC">
      <w:pPr>
        <w:pStyle w:val="ListParagraph"/>
        <w:numPr>
          <w:ilvl w:val="0"/>
          <w:numId w:val="17"/>
        </w:numPr>
        <w:ind w:leftChars="0"/>
      </w:pPr>
      <w:r>
        <w:t>Mobility Chair to join the mobility dinner on Wednesday in Malta</w:t>
      </w:r>
    </w:p>
    <w:p w14:paraId="725B3D72" w14:textId="31BB9224" w:rsidR="00A70C6B" w:rsidRDefault="00A70C6B" w:rsidP="004B03DC">
      <w:pPr>
        <w:pStyle w:val="ListParagraph"/>
        <w:numPr>
          <w:ilvl w:val="0"/>
          <w:numId w:val="17"/>
        </w:numPr>
        <w:ind w:leftChars="0"/>
      </w:pPr>
      <w:r>
        <w:t>No mobility session on Friday</w:t>
      </w:r>
    </w:p>
    <w:p w14:paraId="45986C6E" w14:textId="77777777" w:rsidR="005E4943" w:rsidRPr="005E4943" w:rsidRDefault="005E4943" w:rsidP="006B6D8C">
      <w:pPr>
        <w:rPr>
          <w:lang w:eastAsia="x-none"/>
        </w:rPr>
      </w:pPr>
    </w:p>
    <w:p w14:paraId="38D1908E" w14:textId="77777777" w:rsidR="00273B00" w:rsidRPr="006C066E" w:rsidRDefault="00273B00" w:rsidP="00273B00">
      <w:pPr>
        <w:pStyle w:val="Heading2"/>
        <w:rPr>
          <w:color w:val="FF0000"/>
        </w:rPr>
      </w:pPr>
      <w:bookmarkStart w:id="98"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8"/>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9" w:name="_Toc193461206"/>
      <w:r w:rsidRPr="006C066E">
        <w:rPr>
          <w:color w:val="FF0000"/>
        </w:rPr>
        <w:t>Enabling TX/RX for XR during RRM measurements</w:t>
      </w:r>
      <w:bookmarkEnd w:id="99"/>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00" w:name="_Toc193461207"/>
      <w:r w:rsidRPr="0057342F">
        <w:t>Non-Terrestrial Networks (NTN) for NR Phase 3</w:t>
      </w:r>
      <w:r>
        <w:t xml:space="preserve">, </w:t>
      </w:r>
      <w:r w:rsidRPr="0057342F">
        <w:t>Internet of Things (IoT) Phase 3</w:t>
      </w:r>
      <w:r>
        <w:t>, and IoT-NTN TDD mode</w:t>
      </w:r>
      <w:bookmarkEnd w:id="100"/>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3D9B6C54" w14:textId="77777777" w:rsidR="004B03DC" w:rsidRDefault="004B03DC" w:rsidP="004B03DC">
      <w:pPr>
        <w:rPr>
          <w:lang w:eastAsia="x-none"/>
        </w:rPr>
      </w:pPr>
      <w:r w:rsidRPr="004B03DC">
        <w:rPr>
          <w:highlight w:val="yellow"/>
          <w:lang w:eastAsia="x-none"/>
        </w:rPr>
        <w:t>R1-2503115</w:t>
      </w:r>
      <w:r w:rsidRPr="004B03DC">
        <w:rPr>
          <w:highlight w:val="yellow"/>
          <w:lang w:eastAsia="x-none"/>
        </w:rPr>
        <w:tab/>
        <w:t>Session notes for 9.11 (Non-Terrestrial Networks for NR Phase 3 and Internet of Things Phase 3)</w:t>
      </w:r>
      <w:r w:rsidRPr="004B03DC">
        <w:rPr>
          <w:highlight w:val="yellow"/>
          <w:lang w:eastAsia="x-none"/>
        </w:rPr>
        <w:tab/>
        <w:t>Ad-Hoc Chair (Huawei)</w:t>
      </w:r>
    </w:p>
    <w:p w14:paraId="7E3B11FA" w14:textId="77777777" w:rsidR="00803385" w:rsidRPr="00803385" w:rsidRDefault="00803385" w:rsidP="00803385">
      <w:r w:rsidRPr="00803385">
        <w:rPr>
          <w:highlight w:val="yellow"/>
        </w:rPr>
        <w:t>Endorsed and incorporated below.</w:t>
      </w:r>
    </w:p>
    <w:p w14:paraId="233183D6" w14:textId="77777777" w:rsidR="004B03DC" w:rsidRDefault="004B03DC" w:rsidP="0043238C">
      <w:pPr>
        <w:rPr>
          <w:highlight w:val="cyan"/>
          <w:lang w:eastAsia="x-none"/>
        </w:rPr>
      </w:pPr>
    </w:p>
    <w:p w14:paraId="160875D7" w14:textId="3529E48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1" w:name="_Toc193461208"/>
      <w:r w:rsidRPr="00FE0993">
        <w:t>NR-NTN downlink coverage enhancement</w:t>
      </w:r>
      <w:bookmarkEnd w:id="101"/>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lastRenderedPageBreak/>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2"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2"/>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lastRenderedPageBreak/>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3" w:name="_Toc193461210"/>
      <w:r w:rsidRPr="00FE0993">
        <w:t xml:space="preserve">NR-NTN </w:t>
      </w:r>
      <w:r>
        <w:t>uplink capacity/throughput enhancement</w:t>
      </w:r>
      <w:bookmarkEnd w:id="103"/>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4" w:name="_Toc193461211"/>
      <w:r>
        <w:t>IoT</w:t>
      </w:r>
      <w:r w:rsidRPr="00FE0993">
        <w:t xml:space="preserve">-NTN </w:t>
      </w:r>
      <w:r>
        <w:t>uplink capacity/throughput enhancement</w:t>
      </w:r>
      <w:bookmarkEnd w:id="104"/>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lastRenderedPageBreak/>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5" w:name="_Toc193461212"/>
      <w:r w:rsidRPr="00214B9A">
        <w:t>IoT-NTN TDD mode</w:t>
      </w:r>
      <w:bookmarkEnd w:id="105"/>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6" w:name="_Toc193461213"/>
      <w:r w:rsidRPr="00214B9A">
        <w:t>Multi-Carrier Enhancements</w:t>
      </w:r>
      <w:bookmarkEnd w:id="106"/>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3DABC8B4" w14:textId="77777777" w:rsidR="004B03DC" w:rsidRPr="004B03DC" w:rsidRDefault="004B03DC" w:rsidP="004B03DC">
      <w:r w:rsidRPr="004B03DC">
        <w:rPr>
          <w:highlight w:val="yellow"/>
        </w:rPr>
        <w:t>R1-2503116</w:t>
      </w:r>
      <w:r w:rsidRPr="004B03DC">
        <w:rPr>
          <w:highlight w:val="yellow"/>
        </w:rPr>
        <w:tab/>
        <w:t>Session notes for 9.12 (Multi-Carrier Enhancements for NR Phase 2)</w:t>
      </w:r>
      <w:r w:rsidRPr="004B03DC">
        <w:rPr>
          <w:highlight w:val="yellow"/>
        </w:rPr>
        <w:tab/>
        <w:t>Ad-Hoc Chair (CMCC)</w:t>
      </w:r>
    </w:p>
    <w:p w14:paraId="2364962C" w14:textId="77777777" w:rsidR="00803385" w:rsidRPr="00803385" w:rsidRDefault="00803385" w:rsidP="00803385">
      <w:r w:rsidRPr="00803385">
        <w:rPr>
          <w:highlight w:val="yellow"/>
        </w:rPr>
        <w:t>Endorsed and incorporated below.</w:t>
      </w:r>
    </w:p>
    <w:p w14:paraId="0AD58DC1" w14:textId="77777777" w:rsidR="004B03DC" w:rsidRDefault="004B03DC" w:rsidP="0043238C">
      <w:pPr>
        <w:rPr>
          <w:highlight w:val="cyan"/>
          <w:lang w:eastAsia="x-none"/>
        </w:rPr>
      </w:pPr>
    </w:p>
    <w:p w14:paraId="44D95180" w14:textId="7CF980F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5A4B80E7" w14:textId="77777777" w:rsidR="00261404" w:rsidRPr="00827B31" w:rsidRDefault="00261404" w:rsidP="00261404">
      <w:r w:rsidRPr="00827B31">
        <w:t>R1-2501891</w:t>
      </w:r>
      <w:r w:rsidRPr="00827B31">
        <w:tab/>
        <w:t>High layer parameters for Rel-19 Multi-Carrier Enhancements</w:t>
      </w:r>
      <w:r w:rsidRPr="00827B31">
        <w:tab/>
        <w:t>Lenovo (Rapporteur)</w:t>
      </w:r>
    </w:p>
    <w:p w14:paraId="1D9D0FD0" w14:textId="77777777" w:rsidR="00261404" w:rsidRDefault="00261404" w:rsidP="00261404"/>
    <w:p w14:paraId="2D7455A3" w14:textId="77777777" w:rsidR="00261404" w:rsidRDefault="00261404" w:rsidP="00261404">
      <w:pPr>
        <w:pStyle w:val="Heading3"/>
        <w:rPr>
          <w:rFonts w:eastAsia="DengXian" w:cs="Arial"/>
          <w:i/>
          <w:iCs/>
          <w:szCs w:val="20"/>
          <w:lang w:eastAsia="zh-CN"/>
        </w:rPr>
      </w:pPr>
      <w:bookmarkStart w:id="107" w:name="_Toc163289972"/>
      <w:bookmarkStart w:id="108" w:name="_Toc179009794"/>
      <w:r w:rsidRPr="00A515AE">
        <w:rPr>
          <w:rFonts w:cs="Arial" w:hint="eastAsia"/>
          <w:i/>
          <w:iCs/>
          <w:szCs w:val="20"/>
          <w:lang w:eastAsia="zh-CN"/>
        </w:rPr>
        <w:t>M</w:t>
      </w:r>
      <w:r w:rsidRPr="00A515AE">
        <w:rPr>
          <w:rFonts w:cs="Arial"/>
          <w:i/>
          <w:iCs/>
          <w:szCs w:val="20"/>
          <w:lang w:eastAsia="zh-CN"/>
        </w:rPr>
        <w:t>ulti-cell PUSCH/PDSCH scheduling with a single DCI</w:t>
      </w:r>
      <w:bookmarkEnd w:id="108"/>
      <w:r w:rsidRPr="002E36D2">
        <w:rPr>
          <w:rFonts w:cs="Arial"/>
          <w:i/>
          <w:iCs/>
          <w:szCs w:val="20"/>
          <w:lang w:eastAsia="zh-CN"/>
        </w:rPr>
        <w:t xml:space="preserve"> </w:t>
      </w:r>
      <w:bookmarkEnd w:id="107"/>
    </w:p>
    <w:p w14:paraId="63061518" w14:textId="77777777" w:rsidR="00261404" w:rsidRDefault="00261404" w:rsidP="00261404">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7B643379" w14:textId="77777777" w:rsidR="00261404" w:rsidRDefault="00261404" w:rsidP="00261404">
      <w:pPr>
        <w:rPr>
          <w:rFonts w:eastAsia="DengXian"/>
          <w:lang w:eastAsia="zh-CN"/>
        </w:rPr>
      </w:pPr>
    </w:p>
    <w:p w14:paraId="4E17AF87" w14:textId="77777777" w:rsidR="00261404" w:rsidRDefault="00261404" w:rsidP="00261404">
      <w:pPr>
        <w:rPr>
          <w:rFonts w:eastAsia="DengXian" w:hint="eastAsia"/>
          <w:lang w:eastAsia="zh-CN"/>
        </w:rPr>
      </w:pPr>
      <w:r>
        <w:rPr>
          <w:rFonts w:eastAsia="DengXian" w:hint="eastAsia"/>
          <w:lang w:eastAsia="zh-CN"/>
        </w:rPr>
        <w:t>Conclusion</w:t>
      </w:r>
    </w:p>
    <w:p w14:paraId="7DB5B092" w14:textId="77777777" w:rsidR="00261404" w:rsidRPr="00903A0F" w:rsidRDefault="00261404" w:rsidP="00261404">
      <w:pPr>
        <w:numPr>
          <w:ilvl w:val="0"/>
          <w:numId w:val="81"/>
        </w:numPr>
        <w:snapToGrid w:val="0"/>
        <w:spacing w:after="60"/>
        <w:rPr>
          <w:szCs w:val="20"/>
        </w:rPr>
      </w:pPr>
      <w:r>
        <w:rPr>
          <w:rFonts w:ascii="TimesNewRomanPS-ItalicMT" w:eastAsia="SimSun" w:hAnsi="TimesNewRomanPS-ItalicMT" w:hint="eastAsia"/>
          <w:bCs/>
          <w:color w:val="000000"/>
          <w:szCs w:val="20"/>
        </w:rPr>
        <w:t>A</w:t>
      </w:r>
      <w:r w:rsidRPr="00EF284F">
        <w:rPr>
          <w:rFonts w:ascii="TimesNewRomanPS-ItalicMT" w:eastAsia="SimSun" w:hAnsi="TimesNewRomanPS-ItalicMT"/>
          <w:bCs/>
          <w:color w:val="000000"/>
          <w:szCs w:val="20"/>
        </w:rPr>
        <w:t xml:space="preserve">ll bits in the </w:t>
      </w:r>
      <w:r>
        <w:rPr>
          <w:rFonts w:ascii="TimesNewRomanPS-ItalicMT" w:eastAsia="SimSun" w:hAnsi="TimesNewRomanPS-ItalicMT" w:hint="eastAsia"/>
          <w:bCs/>
          <w:color w:val="000000"/>
          <w:szCs w:val="20"/>
        </w:rPr>
        <w:t>NDI of TB1 and RV of TB1</w:t>
      </w:r>
      <w:r w:rsidRPr="00EF284F">
        <w:rPr>
          <w:rFonts w:ascii="TimesNewRomanPS-ItalicMT" w:eastAsia="SimSun" w:hAnsi="TimesNewRomanPS-ItalicMT"/>
          <w:bCs/>
          <w:color w:val="000000"/>
          <w:szCs w:val="20"/>
        </w:rPr>
        <w:t xml:space="preserve"> corresponding to the cell with smallest serving cell index with invalid FDRA </w:t>
      </w:r>
      <w:r>
        <w:rPr>
          <w:rFonts w:ascii="TimesNewRomanPS-ItalicMT" w:eastAsia="SimSun" w:hAnsi="TimesNewRomanPS-ItalicMT" w:hint="eastAsia"/>
          <w:bCs/>
          <w:color w:val="000000"/>
          <w:szCs w:val="20"/>
        </w:rPr>
        <w:t xml:space="preserve">are </w:t>
      </w:r>
      <w:r w:rsidRPr="00EF284F">
        <w:rPr>
          <w:rFonts w:ascii="TimesNewRomanPS-ItalicMT" w:eastAsia="SimSun" w:hAnsi="TimesNewRomanPS-ItalicMT"/>
          <w:bCs/>
          <w:color w:val="000000"/>
          <w:szCs w:val="20"/>
        </w:rPr>
        <w:t xml:space="preserve">used for </w:t>
      </w:r>
      <w:proofErr w:type="spellStart"/>
      <w:r w:rsidRPr="00EF284F">
        <w:rPr>
          <w:rFonts w:ascii="TimesNewRomanPS-ItalicMT" w:eastAsia="SimSun" w:hAnsi="TimesNewRomanPS-ItalicMT"/>
          <w:bCs/>
          <w:color w:val="000000"/>
          <w:szCs w:val="20"/>
        </w:rPr>
        <w:t>SCell</w:t>
      </w:r>
      <w:proofErr w:type="spellEnd"/>
      <w:r w:rsidRPr="00EF284F">
        <w:rPr>
          <w:rFonts w:ascii="TimesNewRomanPS-ItalicMT" w:eastAsia="SimSun" w:hAnsi="TimesNewRomanPS-ItalicMT"/>
          <w:bCs/>
          <w:color w:val="000000"/>
          <w:szCs w:val="20"/>
        </w:rPr>
        <w:t xml:space="preserve"> dormancy indication</w:t>
      </w:r>
      <w:r>
        <w:rPr>
          <w:szCs w:val="20"/>
        </w:rPr>
        <w:t>.</w:t>
      </w:r>
    </w:p>
    <w:p w14:paraId="3E43CBC6" w14:textId="77777777" w:rsidR="00261404" w:rsidRDefault="00261404" w:rsidP="00261404">
      <w:pPr>
        <w:rPr>
          <w:rFonts w:eastAsia="DengXian"/>
          <w:lang w:eastAsia="zh-CN"/>
        </w:rPr>
      </w:pPr>
    </w:p>
    <w:p w14:paraId="49ED32C9" w14:textId="77777777" w:rsidR="00261404" w:rsidRDefault="00261404" w:rsidP="00261404">
      <w:pPr>
        <w:rPr>
          <w:rFonts w:eastAsia="DengXian" w:hint="eastAsia"/>
          <w:lang w:eastAsia="zh-CN"/>
        </w:rPr>
      </w:pPr>
      <w:r>
        <w:rPr>
          <w:rFonts w:eastAsia="DengXian" w:hint="eastAsia"/>
          <w:lang w:eastAsia="zh-CN"/>
        </w:rPr>
        <w:t>Conclusion</w:t>
      </w:r>
    </w:p>
    <w:p w14:paraId="2BC22A47" w14:textId="77777777" w:rsidR="00261404" w:rsidRDefault="00261404" w:rsidP="00261404">
      <w:pPr>
        <w:numPr>
          <w:ilvl w:val="0"/>
          <w:numId w:val="81"/>
        </w:numPr>
        <w:snapToGrid w:val="0"/>
        <w:rPr>
          <w:szCs w:val="20"/>
        </w:rPr>
      </w:pPr>
      <w:r w:rsidRPr="00DC6FED">
        <w:rPr>
          <w:szCs w:val="20"/>
        </w:rPr>
        <w:t xml:space="preserve">For a DCI format 1_3 with fields repurposed for </w:t>
      </w:r>
      <w:proofErr w:type="spellStart"/>
      <w:r w:rsidRPr="00DC6FED">
        <w:rPr>
          <w:szCs w:val="20"/>
        </w:rPr>
        <w:t>SCell</w:t>
      </w:r>
      <w:proofErr w:type="spellEnd"/>
      <w:r w:rsidRPr="00DC6FED">
        <w:rPr>
          <w:szCs w:val="20"/>
        </w:rPr>
        <w:t xml:space="preserve"> dormancy indication and without scheduling any PDSCH, one bit of ACK is generated for </w:t>
      </w:r>
      <w:proofErr w:type="spellStart"/>
      <w:r w:rsidRPr="00DC6FED">
        <w:rPr>
          <w:szCs w:val="20"/>
        </w:rPr>
        <w:t>SCell</w:t>
      </w:r>
      <w:proofErr w:type="spellEnd"/>
      <w:r w:rsidRPr="00DC6FED">
        <w:rPr>
          <w:szCs w:val="20"/>
        </w:rPr>
        <w:t xml:space="preserve"> dormancy indication and included in the first sub-codebook regardless of the number of SLIVs indicated by the DCI format 1_3 for the cell with fields repurposed for </w:t>
      </w:r>
      <w:proofErr w:type="spellStart"/>
      <w:r w:rsidRPr="00DC6FED">
        <w:rPr>
          <w:szCs w:val="20"/>
        </w:rPr>
        <w:t>SCell</w:t>
      </w:r>
      <w:proofErr w:type="spellEnd"/>
      <w:r w:rsidRPr="00DC6FED">
        <w:rPr>
          <w:szCs w:val="20"/>
        </w:rPr>
        <w:t xml:space="preserve"> dormancy indication.</w:t>
      </w:r>
    </w:p>
    <w:p w14:paraId="52DCB6CA" w14:textId="77777777" w:rsidR="00261404" w:rsidRDefault="00261404" w:rsidP="00261404">
      <w:pPr>
        <w:rPr>
          <w:rFonts w:eastAsia="DengXian" w:hint="eastAsia"/>
          <w:lang w:eastAsia="zh-CN"/>
        </w:rPr>
      </w:pPr>
    </w:p>
    <w:p w14:paraId="785D4AC8" w14:textId="77777777" w:rsidR="00261404" w:rsidRDefault="00261404" w:rsidP="00261404">
      <w:pPr>
        <w:rPr>
          <w:rFonts w:eastAsia="DengXian" w:hint="eastAsia"/>
          <w:highlight w:val="green"/>
          <w:lang w:eastAsia="zh-CN"/>
        </w:rPr>
      </w:pPr>
      <w:r>
        <w:rPr>
          <w:rFonts w:eastAsia="DengXian" w:hint="eastAsia"/>
          <w:highlight w:val="green"/>
          <w:lang w:eastAsia="zh-CN"/>
        </w:rPr>
        <w:t>Agreement</w:t>
      </w:r>
    </w:p>
    <w:p w14:paraId="2E0ACDF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lastRenderedPageBreak/>
        <w:t>nrofHARQ-BundlingGroups</w:t>
      </w:r>
      <w:proofErr w:type="spellEnd"/>
      <w:r w:rsidRPr="00526855">
        <w:rPr>
          <w:rFonts w:eastAsia="MS Mincho"/>
          <w:bCs/>
          <w:i/>
          <w:iCs/>
          <w:szCs w:val="20"/>
          <w:lang w:eastAsia="ja-JP"/>
        </w:rPr>
        <w:t xml:space="preserve"> </w:t>
      </w:r>
      <w:r w:rsidRPr="00526855">
        <w:rPr>
          <w:rFonts w:eastAsia="MS Mincho"/>
          <w:bCs/>
          <w:szCs w:val="20"/>
          <w:lang w:eastAsia="ja-JP"/>
        </w:rPr>
        <w:t>is not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SLIV </w:t>
      </w:r>
      <w:r w:rsidRPr="00526855">
        <w:rPr>
          <w:rFonts w:eastAsia="SimSun"/>
          <w:szCs w:val="20"/>
        </w:rPr>
        <w:t xml:space="preserve">and followed by NACK bits for the remaining SLIVs. </w:t>
      </w:r>
    </w:p>
    <w:p w14:paraId="6F8C91E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t>nrofHARQ-BundlingGroups</w:t>
      </w:r>
      <w:proofErr w:type="spellEnd"/>
      <w:r w:rsidRPr="00526855">
        <w:rPr>
          <w:rFonts w:eastAsia="MS Mincho"/>
          <w:bCs/>
          <w:szCs w:val="20"/>
          <w:lang w:eastAsia="ja-JP"/>
        </w:rPr>
        <w:t xml:space="preserve"> is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TBG</w:t>
      </w:r>
      <w:r w:rsidRPr="00526855">
        <w:rPr>
          <w:rFonts w:eastAsia="DengXian"/>
          <w:szCs w:val="20"/>
        </w:rPr>
        <w:t>,</w:t>
      </w:r>
      <w:r w:rsidRPr="00526855">
        <w:rPr>
          <w:rFonts w:eastAsia="DengXian" w:hint="eastAsia"/>
          <w:szCs w:val="20"/>
        </w:rPr>
        <w:t xml:space="preserve"> </w:t>
      </w:r>
      <w:r w:rsidRPr="00526855">
        <w:rPr>
          <w:rFonts w:eastAsia="SimSun"/>
          <w:szCs w:val="20"/>
        </w:rPr>
        <w:t xml:space="preserve">and followed by NACK bits for the remaining </w:t>
      </w:r>
      <w:r w:rsidRPr="00526855">
        <w:rPr>
          <w:rFonts w:eastAsia="SimSun" w:hint="eastAsia"/>
          <w:szCs w:val="20"/>
        </w:rPr>
        <w:t>TBG</w:t>
      </w:r>
      <w:r w:rsidRPr="00526855">
        <w:rPr>
          <w:rFonts w:eastAsia="SimSun"/>
          <w:szCs w:val="20"/>
        </w:rPr>
        <w:t>s, if any.</w:t>
      </w:r>
    </w:p>
    <w:p w14:paraId="7EC68A48" w14:textId="77777777" w:rsidR="00261404" w:rsidRPr="00526855" w:rsidRDefault="00261404" w:rsidP="00261404">
      <w:pPr>
        <w:numPr>
          <w:ilvl w:val="0"/>
          <w:numId w:val="81"/>
        </w:numPr>
        <w:snapToGrid w:val="0"/>
        <w:spacing w:after="60"/>
        <w:jc w:val="both"/>
        <w:rPr>
          <w:strike/>
          <w:szCs w:val="20"/>
        </w:rPr>
      </w:pPr>
      <w:r w:rsidRPr="00526855">
        <w:rPr>
          <w:rFonts w:eastAsia="SimSun"/>
          <w:szCs w:val="20"/>
        </w:rPr>
        <w:t>Note: Related working assumption made in RAN1#120 meeting does not need to be confirmed.</w:t>
      </w:r>
    </w:p>
    <w:p w14:paraId="21B3E910" w14:textId="77777777" w:rsidR="00261404" w:rsidRDefault="00261404" w:rsidP="00261404">
      <w:pPr>
        <w:rPr>
          <w:rFonts w:eastAsia="DengXian"/>
          <w:lang w:eastAsia="zh-CN"/>
        </w:rPr>
      </w:pPr>
    </w:p>
    <w:p w14:paraId="0E00DCDD" w14:textId="77777777" w:rsidR="00261404" w:rsidRPr="00FD1F66" w:rsidRDefault="00261404" w:rsidP="00261404">
      <w:pPr>
        <w:rPr>
          <w:rFonts w:eastAsia="DengXian" w:hint="eastAsia"/>
          <w:highlight w:val="green"/>
          <w:lang w:eastAsia="zh-CN"/>
        </w:rPr>
      </w:pPr>
      <w:r w:rsidRPr="00FD1F66">
        <w:rPr>
          <w:rFonts w:eastAsia="DengXian" w:hint="eastAsia"/>
          <w:highlight w:val="green"/>
          <w:lang w:eastAsia="zh-CN"/>
        </w:rPr>
        <w:t>Agreement</w:t>
      </w:r>
    </w:p>
    <w:p w14:paraId="5225B9CA" w14:textId="77777777" w:rsidR="00261404" w:rsidRPr="00665A9F" w:rsidRDefault="00261404" w:rsidP="00261404">
      <w:pPr>
        <w:adjustRightInd w:val="0"/>
        <w:snapToGrid w:val="0"/>
        <w:rPr>
          <w:rFonts w:eastAsia="Yu Mincho"/>
          <w:bCs/>
          <w:iCs/>
          <w:szCs w:val="20"/>
        </w:rPr>
      </w:pPr>
      <w:r w:rsidRPr="00665A9F">
        <w:rPr>
          <w:rFonts w:eastAsia="Yu Mincho"/>
          <w:bCs/>
          <w:iCs/>
          <w:szCs w:val="20"/>
        </w:rPr>
        <w:t>For determining the number M of HARQ-ACK information bits for each DCI format 1_3 corresponding to the second HARQ-ACK sub-codebook in a PUCCH transmission:</w:t>
      </w:r>
    </w:p>
    <w:p w14:paraId="0C555A5F" w14:textId="1FF08A28" w:rsidR="00261404" w:rsidRPr="00665A9F" w:rsidRDefault="00261404" w:rsidP="00261404">
      <w:pPr>
        <w:numPr>
          <w:ilvl w:val="0"/>
          <w:numId w:val="83"/>
        </w:numPr>
        <w:spacing w:before="180" w:after="60" w:line="288" w:lineRule="auto"/>
        <w:rPr>
          <w:rFonts w:eastAsia="Malgun Gothic"/>
          <w:bCs/>
          <w:szCs w:val="20"/>
          <w:lang w:eastAsia="ko-KR"/>
        </w:rPr>
      </w:pPr>
      <w:r w:rsidRPr="00665A9F">
        <w:rPr>
          <w:rFonts w:eastAsia="Malgun Gothic"/>
          <w:bCs/>
          <w:i/>
          <w:iCs/>
          <w:szCs w:val="20"/>
          <w:lang w:eastAsia="ko-KR"/>
        </w:rPr>
        <w:t>M</w:t>
      </w:r>
      <w:r w:rsidRPr="00665A9F">
        <w:rPr>
          <w:rFonts w:eastAsia="Malgun Gothic"/>
          <w:bCs/>
          <w:szCs w:val="20"/>
          <w:lang w:eastAsia="ko-KR"/>
        </w:rPr>
        <w:t xml:space="preserve"> is a maximum </w:t>
      </w:r>
      <w:r>
        <w:rPr>
          <w:rFonts w:eastAsia="Malgun Gothic"/>
          <w:bCs/>
          <w:szCs w:val="20"/>
          <w:lang w:eastAsia="ko-KR"/>
        </w:rPr>
        <w:t xml:space="preserve">number </w:t>
      </w:r>
      <w:r w:rsidRPr="00665A9F">
        <w:rPr>
          <w:rFonts w:eastAsia="Malgun Gothic"/>
          <w:bCs/>
          <w:szCs w:val="20"/>
          <w:lang w:eastAsia="ko-KR"/>
        </w:rPr>
        <w:t xml:space="preserve">over all the configured cell set(s) </w:t>
      </w:r>
      <w:r w:rsidRPr="00665A9F">
        <w:rPr>
          <w:rFonts w:eastAsia="Malgun Gothic"/>
          <w:bCs/>
          <w:i/>
          <w:iCs/>
          <w:szCs w:val="20"/>
          <w:lang w:eastAsia="ko-KR"/>
        </w:rPr>
        <w:t>S</w:t>
      </w:r>
      <w:r w:rsidRPr="00665A9F">
        <w:rPr>
          <w:rFonts w:eastAsia="Malgun Gothic"/>
          <w:bCs/>
          <w:szCs w:val="20"/>
          <w:lang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nrofHARQ-BundlingGroups</w:t>
      </w:r>
      <w:proofErr w:type="spellEnd"/>
      <w:r w:rsidRPr="00665A9F">
        <w:rPr>
          <w:rFonts w:eastAsia="Malgun Gothic"/>
          <w:bCs/>
          <w:szCs w:val="20"/>
          <w:lang w:eastAsia="ko-KR"/>
        </w:rPr>
        <w:t xml:space="preserve"> is not provided for a serving cell </w:t>
      </w:r>
      <w:r w:rsidRPr="00665A9F">
        <w:rPr>
          <w:rFonts w:eastAsia="Malgun Gothic"/>
          <w:bCs/>
          <w:i/>
          <w:iCs/>
          <w:szCs w:val="20"/>
          <w:lang w:eastAsia="ko-KR"/>
        </w:rPr>
        <w:t>c</w:t>
      </w:r>
      <w:r w:rsidRPr="00665A9F">
        <w:rPr>
          <w:rFonts w:eastAsia="Malgun Gothic"/>
          <w:bCs/>
          <w:szCs w:val="20"/>
          <w:lang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nrofHARQ-BundlingGroups</w:t>
      </w:r>
      <w:proofErr w:type="spellEnd"/>
      <w:r w:rsidRPr="00665A9F">
        <w:rPr>
          <w:rFonts w:eastAsia="Malgun Gothic"/>
          <w:bCs/>
          <w:szCs w:val="20"/>
          <w:lang w:eastAsia="ko-KR"/>
        </w:rPr>
        <w:t xml:space="preserve"> is provided for the serving cell </w:t>
      </w:r>
      <w:r w:rsidRPr="00665A9F">
        <w:rPr>
          <w:rFonts w:eastAsia="Malgun Gothic"/>
          <w:bCs/>
          <w:i/>
          <w:iCs/>
          <w:szCs w:val="20"/>
          <w:lang w:eastAsia="ko-KR"/>
        </w:rPr>
        <w:t>c</w:t>
      </w:r>
      <w:r w:rsidRPr="00665A9F">
        <w:rPr>
          <w:rFonts w:eastAsia="Malgun Gothic"/>
          <w:bCs/>
          <w:szCs w:val="20"/>
          <w:lang w:eastAsia="ko-KR"/>
        </w:rPr>
        <w:t xml:space="preserve">) across serving cells of a respective cell set </w:t>
      </w:r>
      <w:r w:rsidRPr="00665A9F">
        <w:rPr>
          <w:rFonts w:eastAsia="Malgun Gothic"/>
          <w:bCs/>
          <w:i/>
          <w:iCs/>
          <w:szCs w:val="20"/>
          <w:lang w:eastAsia="ko-KR"/>
        </w:rPr>
        <w:t>S</w:t>
      </w:r>
      <w:r>
        <w:rPr>
          <w:rFonts w:eastAsia="Malgun Gothic"/>
          <w:bCs/>
          <w:szCs w:val="20"/>
          <w:lang w:eastAsia="ko-KR"/>
        </w:rPr>
        <w:t xml:space="preserve"> </w:t>
      </w:r>
      <w:r w:rsidRPr="00665A9F">
        <w:rPr>
          <w:rFonts w:eastAsia="Malgun Gothic"/>
          <w:bCs/>
          <w:szCs w:val="20"/>
          <w:lang w:eastAsia="ko-KR"/>
        </w:rPr>
        <w:t>that can be co-scheduled by a DCI format 1_3;</w:t>
      </w:r>
    </w:p>
    <w:p w14:paraId="417895C6" w14:textId="3D30AD39" w:rsidR="00261404" w:rsidRPr="00665A9F" w:rsidRDefault="00261404"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665A9F">
        <w:rPr>
          <w:rFonts w:eastAsia="Malgun Gothic"/>
          <w:bCs/>
          <w:szCs w:val="20"/>
          <w:lang w:eastAsia="ko-KR"/>
        </w:rPr>
        <w:t xml:space="preserve"> is the maximum number of SLIVs amongst all rows of the multi-PDSCH TDRA table configured on the active BWP of the serving cell </w:t>
      </w:r>
      <w:proofErr w:type="gramStart"/>
      <w:r w:rsidRPr="00665A9F">
        <w:rPr>
          <w:rFonts w:eastAsia="Malgun Gothic"/>
          <w:bCs/>
          <w:i/>
          <w:iCs/>
          <w:szCs w:val="20"/>
          <w:lang w:eastAsia="ko-KR"/>
        </w:rPr>
        <w:t>c</w:t>
      </w:r>
      <w:r w:rsidRPr="00665A9F">
        <w:rPr>
          <w:rFonts w:eastAsia="Malgun Gothic"/>
          <w:bCs/>
          <w:szCs w:val="20"/>
          <w:lang w:eastAsia="ko-KR"/>
        </w:rPr>
        <w:t>;</w:t>
      </w:r>
      <w:proofErr w:type="gramEnd"/>
    </w:p>
    <w:p w14:paraId="4A16ADA9" w14:textId="36BBD9C6" w:rsidR="00261404" w:rsidRPr="00665A9F" w:rsidRDefault="00261404"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665A9F">
        <w:rPr>
          <w:rFonts w:eastAsia="Malgun Gothic"/>
          <w:bCs/>
          <w:szCs w:val="20"/>
          <w:lang w:eastAsia="ko-KR"/>
        </w:rPr>
        <w:t xml:space="preserve"> is the maximum number of transport block groups (TBGs) for first TBs (and for second TBs, if configured) for the serving cell </w:t>
      </w:r>
      <w:r w:rsidRPr="00665A9F">
        <w:rPr>
          <w:rFonts w:eastAsia="Malgun Gothic"/>
          <w:bCs/>
          <w:i/>
          <w:iCs/>
          <w:szCs w:val="20"/>
          <w:lang w:eastAsia="ko-KR"/>
        </w:rPr>
        <w:t>c</w:t>
      </w:r>
      <w:r w:rsidRPr="00665A9F">
        <w:rPr>
          <w:rFonts w:eastAsia="Malgun Gothic"/>
          <w:bCs/>
          <w:szCs w:val="20"/>
          <w:lang w:eastAsia="ko-KR"/>
        </w:rPr>
        <w:t xml:space="preserve"> if </w:t>
      </w:r>
      <w:proofErr w:type="spellStart"/>
      <w:r w:rsidRPr="00665A9F">
        <w:rPr>
          <w:rFonts w:eastAsia="Malgun Gothic"/>
          <w:bCs/>
          <w:i/>
          <w:iCs/>
          <w:szCs w:val="20"/>
          <w:lang w:eastAsia="ko-KR"/>
        </w:rPr>
        <w:t>harq-ACKSpatialBundlingPUCCH</w:t>
      </w:r>
      <w:proofErr w:type="spellEnd"/>
      <w:r w:rsidRPr="00665A9F">
        <w:rPr>
          <w:rFonts w:eastAsia="Malgun Gothic"/>
          <w:bCs/>
          <w:szCs w:val="20"/>
          <w:lang w:eastAsia="ko-KR"/>
        </w:rPr>
        <w:t xml:space="preserve"> is not provided, or the maximum number of PDSCH reception groups on the serving cell </w:t>
      </w:r>
      <w:r w:rsidRPr="00665A9F">
        <w:rPr>
          <w:rFonts w:eastAsia="Malgun Gothic"/>
          <w:bCs/>
          <w:i/>
          <w:iCs/>
          <w:szCs w:val="20"/>
          <w:lang w:eastAsia="ko-KR"/>
        </w:rPr>
        <w:t>c</w:t>
      </w:r>
      <w:r w:rsidRPr="00665A9F">
        <w:rPr>
          <w:rFonts w:eastAsia="Malgun Gothic"/>
          <w:bCs/>
          <w:szCs w:val="20"/>
          <w:lang w:eastAsia="ko-KR"/>
        </w:rPr>
        <w:t xml:space="preserve"> if </w:t>
      </w:r>
      <w:proofErr w:type="spellStart"/>
      <w:r w:rsidRPr="00665A9F">
        <w:rPr>
          <w:rFonts w:eastAsia="Malgun Gothic"/>
          <w:bCs/>
          <w:i/>
          <w:iCs/>
          <w:szCs w:val="20"/>
          <w:lang w:eastAsia="ko-KR"/>
        </w:rPr>
        <w:t>harq-ACKSpatialBundlingPUCCH</w:t>
      </w:r>
      <w:proofErr w:type="spellEnd"/>
      <w:r w:rsidRPr="00665A9F">
        <w:rPr>
          <w:rFonts w:eastAsia="Malgun Gothic"/>
          <w:bCs/>
          <w:szCs w:val="20"/>
          <w:lang w:eastAsia="ko-KR"/>
        </w:rPr>
        <w:t xml:space="preserve"> is provided, and is provided by RRC parameter </w:t>
      </w:r>
      <w:proofErr w:type="spellStart"/>
      <w:r w:rsidRPr="00665A9F">
        <w:rPr>
          <w:rFonts w:eastAsia="Malgun Gothic"/>
          <w:bCs/>
          <w:i/>
          <w:iCs/>
          <w:szCs w:val="20"/>
          <w:lang w:eastAsia="ko-KR"/>
        </w:rPr>
        <w:t>nrofHARQ-</w:t>
      </w:r>
      <w:proofErr w:type="gramStart"/>
      <w:r w:rsidRPr="00665A9F">
        <w:rPr>
          <w:rFonts w:eastAsia="Malgun Gothic"/>
          <w:bCs/>
          <w:i/>
          <w:iCs/>
          <w:szCs w:val="20"/>
          <w:lang w:eastAsia="ko-KR"/>
        </w:rPr>
        <w:t>BundlingGroups</w:t>
      </w:r>
      <w:proofErr w:type="spellEnd"/>
      <w:r w:rsidRPr="00665A9F">
        <w:rPr>
          <w:rFonts w:eastAsia="Malgun Gothic"/>
          <w:bCs/>
          <w:szCs w:val="20"/>
          <w:lang w:eastAsia="ko-KR"/>
        </w:rPr>
        <w:t>;</w:t>
      </w:r>
      <w:proofErr w:type="gramEnd"/>
    </w:p>
    <w:p w14:paraId="63111957" w14:textId="1D4FF553" w:rsidR="00261404" w:rsidRPr="00665A9F" w:rsidRDefault="00261404"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Pr="00665A9F">
        <w:rPr>
          <w:rFonts w:eastAsia="Malgun Gothic"/>
          <w:bCs/>
          <w:szCs w:val="20"/>
          <w:lang w:eastAsia="ko-KR"/>
        </w:rPr>
        <w:t xml:space="preserve"> is the value of </w:t>
      </w:r>
      <w:proofErr w:type="spellStart"/>
      <w:r w:rsidRPr="00665A9F">
        <w:rPr>
          <w:rFonts w:eastAsia="Malgun Gothic"/>
          <w:bCs/>
          <w:i/>
          <w:iCs/>
          <w:szCs w:val="20"/>
          <w:lang w:eastAsia="ko-KR"/>
        </w:rPr>
        <w:t>maxNrofCodeWordsScheduledByDCI</w:t>
      </w:r>
      <w:proofErr w:type="spellEnd"/>
      <w:r w:rsidRPr="00665A9F">
        <w:rPr>
          <w:rFonts w:eastAsia="Malgun Gothic"/>
          <w:bCs/>
          <w:szCs w:val="20"/>
          <w:lang w:eastAsia="ko-KR"/>
        </w:rPr>
        <w:t xml:space="preserve"> for serving cell </w:t>
      </w:r>
      <w:r w:rsidRPr="00665A9F">
        <w:rPr>
          <w:rFonts w:eastAsia="Malgun Gothic"/>
          <w:bCs/>
          <w:i/>
          <w:iCs/>
          <w:szCs w:val="20"/>
          <w:lang w:eastAsia="ko-KR"/>
        </w:rPr>
        <w:t>c</w:t>
      </w:r>
      <w:r w:rsidRPr="00665A9F">
        <w:rPr>
          <w:rFonts w:eastAsia="Malgun Gothic"/>
          <w:bCs/>
          <w:szCs w:val="20"/>
          <w:lang w:eastAsia="ko-KR"/>
        </w:rPr>
        <w:t xml:space="preserve"> when </w:t>
      </w:r>
      <w:proofErr w:type="spellStart"/>
      <w:r w:rsidRPr="00665A9F">
        <w:rPr>
          <w:rFonts w:eastAsia="Malgun Gothic"/>
          <w:bCs/>
          <w:i/>
          <w:iCs/>
          <w:szCs w:val="20"/>
          <w:lang w:eastAsia="ko-KR"/>
        </w:rPr>
        <w:t>harq-ACKSpatialBundlingPUCCH</w:t>
      </w:r>
      <w:proofErr w:type="spellEnd"/>
      <w:r w:rsidRPr="00665A9F">
        <w:rPr>
          <w:rFonts w:eastAsia="Malgun Gothic"/>
          <w:bCs/>
          <w:szCs w:val="20"/>
          <w:lang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Pr>
          <w:rFonts w:eastAsia="Malgun Gothic"/>
          <w:bCs/>
          <w:szCs w:val="20"/>
          <w:lang w:eastAsia="ko-KR"/>
        </w:rPr>
        <w:t>.</w:t>
      </w:r>
    </w:p>
    <w:p w14:paraId="2205FC7E" w14:textId="77777777" w:rsidR="00261404" w:rsidRPr="00614EBE" w:rsidRDefault="00261404" w:rsidP="00261404">
      <w:pPr>
        <w:rPr>
          <w:rFonts w:eastAsia="DengXian" w:hint="eastAsia"/>
          <w:lang w:eastAsia="zh-CN"/>
        </w:rPr>
      </w:pPr>
    </w:p>
    <w:p w14:paraId="5AB4381A" w14:textId="77777777" w:rsidR="00261404" w:rsidRDefault="00261404" w:rsidP="00261404">
      <w:pPr>
        <w:rPr>
          <w:rFonts w:eastAsia="DengXian"/>
          <w:lang w:eastAsia="zh-CN"/>
        </w:rPr>
      </w:pPr>
    </w:p>
    <w:p w14:paraId="4ED91E7A" w14:textId="77777777" w:rsidR="00261404" w:rsidRPr="001342B5" w:rsidRDefault="00261404" w:rsidP="00261404">
      <w:pPr>
        <w:rPr>
          <w:rFonts w:hint="eastAsia"/>
        </w:rPr>
      </w:pPr>
      <w:r w:rsidRPr="001342B5">
        <w:rPr>
          <w:rFonts w:hint="eastAsia"/>
        </w:rPr>
        <w:t>R1-250303</w:t>
      </w:r>
      <w:r>
        <w:rPr>
          <w:rFonts w:eastAsia="DengXian" w:hint="eastAsia"/>
          <w:lang w:eastAsia="zh-CN"/>
        </w:rPr>
        <w:t>8</w:t>
      </w:r>
      <w:r w:rsidRPr="001342B5">
        <w:tab/>
        <w:t>Feature lead summary #</w:t>
      </w:r>
      <w:r>
        <w:rPr>
          <w:rFonts w:eastAsia="DengXian" w:hint="eastAsia"/>
          <w:lang w:eastAsia="zh-CN"/>
        </w:rPr>
        <w:t>2</w:t>
      </w:r>
      <w:r w:rsidRPr="001342B5">
        <w:t xml:space="preserve"> on multi-cell scheduling with a single DCI</w:t>
      </w:r>
      <w:r w:rsidRPr="001342B5">
        <w:tab/>
        <w:t>Moderator (</w:t>
      </w:r>
      <w:r>
        <w:t>Lenovo</w:t>
      </w:r>
      <w:r w:rsidRPr="001342B5">
        <w:t>)</w:t>
      </w:r>
    </w:p>
    <w:p w14:paraId="7A7310C6" w14:textId="77777777" w:rsidR="00261404" w:rsidRPr="001342B5" w:rsidRDefault="00261404" w:rsidP="00261404">
      <w:pPr>
        <w:rPr>
          <w:rFonts w:hint="eastAsia"/>
        </w:rPr>
      </w:pPr>
      <w:r w:rsidRPr="001342B5">
        <w:rPr>
          <w:rFonts w:hint="eastAsia"/>
        </w:rPr>
        <w:t>R1-2503037</w:t>
      </w:r>
      <w:r w:rsidRPr="001342B5">
        <w:tab/>
        <w:t>Feature lead summary #1 on multi-cell scheduling with a single DCI</w:t>
      </w:r>
      <w:r w:rsidRPr="001342B5">
        <w:tab/>
        <w:t>Moderator (</w:t>
      </w:r>
      <w:r>
        <w:t>Lenovo</w:t>
      </w:r>
      <w:r w:rsidRPr="001342B5">
        <w:t>)</w:t>
      </w:r>
    </w:p>
    <w:p w14:paraId="2B576FB2" w14:textId="77777777" w:rsidR="00261404" w:rsidRDefault="00261404" w:rsidP="00261404">
      <w:r>
        <w:t>R1-2501827</w:t>
      </w:r>
      <w:r>
        <w:tab/>
        <w:t>Discussion on enhancement of multi-cell PUSCH/PDSCH</w:t>
      </w:r>
      <w:r>
        <w:tab/>
        <w:t>vivo</w:t>
      </w:r>
    </w:p>
    <w:p w14:paraId="5464CB91" w14:textId="77777777" w:rsidR="00261404" w:rsidRDefault="00261404" w:rsidP="00261404">
      <w:r>
        <w:t>R1-2501885</w:t>
      </w:r>
      <w:r>
        <w:tab/>
        <w:t>Discussion on multi-cell PUSCH/PDSCH scheduling with a single DCI</w:t>
      </w:r>
      <w:r>
        <w:tab/>
      </w:r>
      <w:proofErr w:type="spellStart"/>
      <w:r>
        <w:t>Spreadtrum</w:t>
      </w:r>
      <w:proofErr w:type="spellEnd"/>
      <w:r>
        <w:t>, UNISOC</w:t>
      </w:r>
    </w:p>
    <w:p w14:paraId="39E25397" w14:textId="77777777" w:rsidR="00261404" w:rsidRDefault="00261404" w:rsidP="00261404">
      <w:r>
        <w:t>R1-2501892</w:t>
      </w:r>
      <w:r>
        <w:tab/>
        <w:t>Discussion on multi-cell scheduling with a single DCI</w:t>
      </w:r>
      <w:r>
        <w:tab/>
        <w:t>Lenovo</w:t>
      </w:r>
    </w:p>
    <w:p w14:paraId="3AADA07F" w14:textId="77777777" w:rsidR="00261404" w:rsidRDefault="00261404" w:rsidP="00261404">
      <w:r>
        <w:t>R1-2501910</w:t>
      </w:r>
      <w:r>
        <w:tab/>
        <w:t>Discussion on multi-cell PUSCH/PDSCH scheduling with a single DCI</w:t>
      </w:r>
      <w:r>
        <w:tab/>
        <w:t>ZTE Corporation, Sanechips</w:t>
      </w:r>
    </w:p>
    <w:p w14:paraId="31F2FD68" w14:textId="77777777" w:rsidR="00261404" w:rsidRDefault="00261404" w:rsidP="00261404">
      <w:r>
        <w:t>R1-2501960</w:t>
      </w:r>
      <w:r>
        <w:tab/>
        <w:t xml:space="preserve">Multi-cell </w:t>
      </w:r>
      <w:proofErr w:type="spellStart"/>
      <w:r>
        <w:t>PxSCH</w:t>
      </w:r>
      <w:proofErr w:type="spellEnd"/>
      <w:r>
        <w:t xml:space="preserve"> scheduling with a single DCI</w:t>
      </w:r>
      <w:r>
        <w:tab/>
        <w:t>Ericsson</w:t>
      </w:r>
    </w:p>
    <w:p w14:paraId="51F04D61" w14:textId="77777777" w:rsidR="00261404" w:rsidRDefault="00261404" w:rsidP="00261404">
      <w:r>
        <w:t>R1-2501977</w:t>
      </w:r>
      <w:r>
        <w:tab/>
        <w:t>Discussion on multi-cell PUSCH/PDSCH scheduling with a single DCI</w:t>
      </w:r>
      <w:r>
        <w:tab/>
        <w:t>CATT</w:t>
      </w:r>
    </w:p>
    <w:p w14:paraId="0AD570D6" w14:textId="77777777" w:rsidR="00261404" w:rsidRDefault="00261404" w:rsidP="00261404">
      <w:r>
        <w:t>R1-2502034</w:t>
      </w:r>
      <w:r>
        <w:tab/>
        <w:t>Discussion on multi-carrier enhancements for NR phase 3</w:t>
      </w:r>
      <w:r>
        <w:tab/>
        <w:t>China Telecom</w:t>
      </w:r>
    </w:p>
    <w:p w14:paraId="3956791D" w14:textId="77777777" w:rsidR="00261404" w:rsidRDefault="00261404" w:rsidP="00261404">
      <w:r>
        <w:t>R1-2502215</w:t>
      </w:r>
      <w:r>
        <w:tab/>
        <w:t xml:space="preserve">Discussion on Rel-19 </w:t>
      </w:r>
      <w:proofErr w:type="gramStart"/>
      <w:r>
        <w:t>Multi-carrier</w:t>
      </w:r>
      <w:proofErr w:type="gramEnd"/>
      <w:r>
        <w:t xml:space="preserve"> enhancements</w:t>
      </w:r>
      <w:r>
        <w:tab/>
        <w:t>Huawei, HiSilicon</w:t>
      </w:r>
    </w:p>
    <w:p w14:paraId="4571304A" w14:textId="77777777" w:rsidR="00261404" w:rsidRDefault="00261404" w:rsidP="00261404">
      <w:r>
        <w:t>R1-2502282</w:t>
      </w:r>
      <w:r>
        <w:tab/>
        <w:t>Discussion of multi-cell scheduling with a single DCI</w:t>
      </w:r>
      <w:r>
        <w:tab/>
        <w:t>OPPO</w:t>
      </w:r>
    </w:p>
    <w:p w14:paraId="22567029" w14:textId="77777777" w:rsidR="00261404" w:rsidRDefault="00261404" w:rsidP="00261404">
      <w:r>
        <w:t>R1-2502388</w:t>
      </w:r>
      <w:r>
        <w:tab/>
        <w:t>Enhancements for multi-cell PUSCH/PDSCH scheduling</w:t>
      </w:r>
      <w:r>
        <w:tab/>
        <w:t>Samsung</w:t>
      </w:r>
    </w:p>
    <w:p w14:paraId="6919903C" w14:textId="77777777" w:rsidR="00261404" w:rsidRDefault="00261404" w:rsidP="00261404">
      <w:r>
        <w:t>R1-2502484</w:t>
      </w:r>
      <w:r>
        <w:tab/>
        <w:t>Discussion on single DCI based multi-cell scheduling for Rel-19</w:t>
      </w:r>
      <w:r>
        <w:tab/>
        <w:t>LG Electronics</w:t>
      </w:r>
    </w:p>
    <w:p w14:paraId="14BF489B" w14:textId="77777777" w:rsidR="00261404" w:rsidRDefault="00261404" w:rsidP="00261404">
      <w:r>
        <w:t>R1-2502493</w:t>
      </w:r>
      <w:r>
        <w:tab/>
        <w:t>Discussion on multi-carrier enhancements for NR Phase 3</w:t>
      </w:r>
      <w:r>
        <w:tab/>
        <w:t>Panasonic</w:t>
      </w:r>
    </w:p>
    <w:p w14:paraId="095130FD" w14:textId="77777777" w:rsidR="00261404" w:rsidRDefault="00261404" w:rsidP="00261404">
      <w:r>
        <w:t>R1-2502495</w:t>
      </w:r>
      <w:r>
        <w:tab/>
        <w:t xml:space="preserve">Remaining details on Rel-19 </w:t>
      </w:r>
      <w:proofErr w:type="gramStart"/>
      <w:r>
        <w:t>Multi-carrier</w:t>
      </w:r>
      <w:proofErr w:type="gramEnd"/>
      <w:r>
        <w:t xml:space="preserve"> enhancements</w:t>
      </w:r>
      <w:r>
        <w:tab/>
        <w:t>Nokia</w:t>
      </w:r>
    </w:p>
    <w:p w14:paraId="0AD102C0" w14:textId="77777777" w:rsidR="00261404" w:rsidRDefault="00261404" w:rsidP="00261404">
      <w:r>
        <w:t>R1-2502574</w:t>
      </w:r>
      <w:r>
        <w:tab/>
        <w:t>Discussion on Multi-cell PUSCHPDSCH scheduling with a single DCI</w:t>
      </w:r>
      <w:r>
        <w:tab/>
        <w:t>TCL</w:t>
      </w:r>
    </w:p>
    <w:p w14:paraId="0F633301" w14:textId="77777777" w:rsidR="00261404" w:rsidRDefault="00261404" w:rsidP="00261404">
      <w:r>
        <w:t>R1-2502720</w:t>
      </w:r>
      <w:r>
        <w:tab/>
      </w:r>
      <w:proofErr w:type="gramStart"/>
      <w:r>
        <w:t>Multi-carrier</w:t>
      </w:r>
      <w:proofErr w:type="gramEnd"/>
      <w:r>
        <w:t xml:space="preserve"> enhancements for NR phase 3</w:t>
      </w:r>
      <w:r>
        <w:tab/>
        <w:t>MediaTek Inc.</w:t>
      </w:r>
    </w:p>
    <w:p w14:paraId="6BA86A21" w14:textId="77777777" w:rsidR="00261404" w:rsidRDefault="00261404" w:rsidP="00261404">
      <w:r>
        <w:t>R1-2502783</w:t>
      </w:r>
      <w:r>
        <w:tab/>
        <w:t>Discussion on multi-cell PUSCH/PDSCH scheduling with a single DCI</w:t>
      </w:r>
      <w:r>
        <w:tab/>
        <w:t>NTT DOCOMO, INC.</w:t>
      </w:r>
    </w:p>
    <w:p w14:paraId="36FC59BE" w14:textId="77777777" w:rsidR="00261404" w:rsidRDefault="00261404" w:rsidP="00261404">
      <w:r>
        <w:t>R1-2502859</w:t>
      </w:r>
      <w:r>
        <w:tab/>
        <w:t>Multi-cell PUSCH/PDSCH scheduling with a single DCI</w:t>
      </w:r>
      <w:r>
        <w:tab/>
        <w:t>Qualcomm Incorporated</w:t>
      </w:r>
    </w:p>
    <w:p w14:paraId="0A0B9B47" w14:textId="77777777" w:rsidR="00261404" w:rsidRPr="00552DE4" w:rsidRDefault="00261404" w:rsidP="00261404">
      <w:pPr>
        <w:rPr>
          <w:rFonts w:eastAsia="DengXian"/>
          <w:lang w:eastAsia="zh-CN"/>
        </w:rPr>
      </w:pPr>
    </w:p>
    <w:p w14:paraId="7A50B0AE" w14:textId="77777777" w:rsidR="00261404" w:rsidRPr="009967E0" w:rsidRDefault="00261404" w:rsidP="00261404">
      <w:pPr>
        <w:pStyle w:val="Heading3"/>
        <w:rPr>
          <w:rFonts w:cs="Arial"/>
          <w:i/>
          <w:iCs/>
          <w:szCs w:val="20"/>
          <w:lang w:eastAsia="zh-CN"/>
        </w:rPr>
      </w:pPr>
      <w:bookmarkStart w:id="109" w:name="_Toc189288980"/>
      <w:bookmarkStart w:id="110" w:name="_Toc189898409"/>
      <w:r w:rsidRPr="00500860">
        <w:rPr>
          <w:rFonts w:cs="Arial"/>
          <w:i/>
          <w:iCs/>
          <w:szCs w:val="20"/>
          <w:lang w:eastAsia="zh-CN"/>
        </w:rPr>
        <w:t>Low band carrier aggregation via switching</w:t>
      </w:r>
      <w:bookmarkEnd w:id="109"/>
      <w:bookmarkEnd w:id="110"/>
    </w:p>
    <w:p w14:paraId="049704C4" w14:textId="77777777" w:rsidR="00261404" w:rsidRDefault="00261404" w:rsidP="00261404">
      <w:pPr>
        <w:rPr>
          <w:rFonts w:eastAsia="DengXian"/>
          <w:i/>
          <w:iCs/>
          <w:lang w:eastAsia="zh-CN"/>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309E88EE" w14:textId="77777777" w:rsidR="00261404" w:rsidRDefault="00261404" w:rsidP="00261404">
      <w:pPr>
        <w:rPr>
          <w:rFonts w:eastAsia="DengXian"/>
          <w:lang w:eastAsia="zh-CN"/>
        </w:rPr>
      </w:pPr>
    </w:p>
    <w:p w14:paraId="4CF7CF01" w14:textId="77777777" w:rsidR="00261404" w:rsidRPr="0088694D" w:rsidRDefault="00261404" w:rsidP="00261404">
      <w:pPr>
        <w:rPr>
          <w:rFonts w:eastAsia="DengXian" w:hint="eastAsia"/>
          <w:highlight w:val="green"/>
          <w:lang w:val="en-US" w:eastAsia="zh-CN"/>
        </w:rPr>
      </w:pPr>
      <w:r w:rsidRPr="0088694D">
        <w:rPr>
          <w:rFonts w:eastAsia="DengXian" w:hint="eastAsia"/>
          <w:highlight w:val="green"/>
          <w:lang w:val="en-US" w:eastAsia="zh-CN"/>
        </w:rPr>
        <w:t>Agreement</w:t>
      </w:r>
    </w:p>
    <w:p w14:paraId="59CD2A36" w14:textId="77777777" w:rsidR="00261404" w:rsidRPr="0088694D" w:rsidRDefault="00261404" w:rsidP="00261404">
      <w:pPr>
        <w:numPr>
          <w:ilvl w:val="0"/>
          <w:numId w:val="85"/>
        </w:numPr>
        <w:contextualSpacing/>
        <w:rPr>
          <w:color w:val="000000"/>
        </w:rPr>
      </w:pPr>
      <w:r w:rsidRPr="0088694D">
        <w:rPr>
          <w:color w:val="000000"/>
        </w:rPr>
        <w:lastRenderedPageBreak/>
        <w:t xml:space="preserve">For Rel-19 low NR band carrier aggregation via switching, support only semi-static configuration of switching pattern to a UE based on UE-specific RRC configuration between the following two cases </w:t>
      </w:r>
    </w:p>
    <w:p w14:paraId="2ED93315"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1: Tx/Rx on FDD carrier 1 and no Rx on SDL carrier 2</w:t>
      </w:r>
    </w:p>
    <w:p w14:paraId="5D8981D2"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2: Rx on SDL carrier 2 and no Tx/Rx on FDD carrier 1</w:t>
      </w:r>
    </w:p>
    <w:p w14:paraId="7F464348" w14:textId="77777777" w:rsidR="00261404" w:rsidRPr="0088694D" w:rsidRDefault="00261404" w:rsidP="00261404">
      <w:pPr>
        <w:numPr>
          <w:ilvl w:val="0"/>
          <w:numId w:val="84"/>
        </w:numPr>
        <w:contextualSpacing/>
        <w:rPr>
          <w:color w:val="000000"/>
        </w:rPr>
      </w:pPr>
      <w:r w:rsidRPr="0088694D">
        <w:rPr>
          <w:color w:val="000000"/>
        </w:rPr>
        <w:t xml:space="preserve">FDD carrier 1 is </w:t>
      </w:r>
      <w:proofErr w:type="spellStart"/>
      <w:r w:rsidRPr="0088694D">
        <w:rPr>
          <w:color w:val="000000"/>
        </w:rPr>
        <w:t>PCell</w:t>
      </w:r>
      <w:proofErr w:type="spellEnd"/>
      <w:r w:rsidRPr="0088694D">
        <w:rPr>
          <w:color w:val="000000"/>
        </w:rPr>
        <w:t xml:space="preserve"> and SDL carrier 2 is </w:t>
      </w:r>
      <w:proofErr w:type="spellStart"/>
      <w:r w:rsidRPr="0088694D">
        <w:rPr>
          <w:color w:val="000000"/>
        </w:rPr>
        <w:t>SCell</w:t>
      </w:r>
      <w:proofErr w:type="spellEnd"/>
    </w:p>
    <w:p w14:paraId="459013DF" w14:textId="77777777" w:rsidR="00261404" w:rsidRPr="0088694D" w:rsidRDefault="00261404" w:rsidP="00261404">
      <w:pPr>
        <w:pStyle w:val="BodyText"/>
        <w:numPr>
          <w:ilvl w:val="0"/>
          <w:numId w:val="84"/>
        </w:numPr>
        <w:contextualSpacing/>
        <w:rPr>
          <w:color w:val="000000"/>
          <w:lang w:val="en-US" w:eastAsia="zh-CN"/>
        </w:rPr>
      </w:pPr>
      <w:r w:rsidRPr="0088694D">
        <w:rPr>
          <w:color w:val="000000"/>
          <w:lang w:val="en-US" w:eastAsia="zh-CN"/>
        </w:rPr>
        <w:t>SCS 15KHz on both carriers</w:t>
      </w:r>
    </w:p>
    <w:p w14:paraId="43572F73" w14:textId="77777777" w:rsidR="00261404" w:rsidRPr="0088694D" w:rsidRDefault="00261404" w:rsidP="00261404">
      <w:pPr>
        <w:rPr>
          <w:rFonts w:eastAsia="DengXian" w:hint="eastAsia"/>
          <w:highlight w:val="green"/>
          <w:lang w:val="en-US" w:eastAsia="zh-CN"/>
        </w:rPr>
      </w:pPr>
      <w:r w:rsidRPr="0088694D">
        <w:rPr>
          <w:rFonts w:eastAsia="DengXian" w:hint="eastAsia"/>
          <w:highlight w:val="green"/>
          <w:lang w:val="en-US" w:eastAsia="zh-CN"/>
        </w:rPr>
        <w:t>Agreement</w:t>
      </w:r>
    </w:p>
    <w:p w14:paraId="02C415AA" w14:textId="77777777" w:rsidR="00261404" w:rsidRPr="00400D1F" w:rsidRDefault="00261404" w:rsidP="00261404">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377FC7CA" w14:textId="77777777" w:rsidR="00261404" w:rsidRPr="00400D1F" w:rsidRDefault="00261404" w:rsidP="00261404">
      <w:pPr>
        <w:rPr>
          <w:rFonts w:eastAsia="DengXian" w:hint="eastAsia"/>
          <w:lang w:eastAsia="zh-CN"/>
        </w:rPr>
      </w:pPr>
    </w:p>
    <w:p w14:paraId="3C207098" w14:textId="77777777" w:rsidR="00261404" w:rsidRPr="00400D1F" w:rsidRDefault="00261404" w:rsidP="00261404">
      <w:pPr>
        <w:rPr>
          <w:rFonts w:eastAsia="DengXian" w:hint="eastAsia"/>
          <w:highlight w:val="green"/>
          <w:lang w:val="en-US" w:eastAsia="zh-CN"/>
        </w:rPr>
      </w:pPr>
      <w:r w:rsidRPr="00400D1F">
        <w:rPr>
          <w:rFonts w:eastAsia="DengXian" w:hint="eastAsia"/>
          <w:highlight w:val="green"/>
          <w:lang w:val="en-US" w:eastAsia="zh-CN"/>
        </w:rPr>
        <w:t>Agreement</w:t>
      </w:r>
    </w:p>
    <w:p w14:paraId="438C4A64" w14:textId="77777777" w:rsidR="00261404" w:rsidRDefault="00261404" w:rsidP="00261404">
      <w:pPr>
        <w:rPr>
          <w:rFonts w:eastAsia="DengXian" w:hint="eastAsia"/>
          <w:lang w:eastAsia="zh-CN"/>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lang w:eastAsia="zh-CN"/>
        </w:rPr>
        <w:t>.</w:t>
      </w:r>
    </w:p>
    <w:p w14:paraId="780EA9A1" w14:textId="77777777" w:rsidR="00261404" w:rsidRDefault="00261404" w:rsidP="00261404">
      <w:pPr>
        <w:rPr>
          <w:rFonts w:eastAsia="DengXian"/>
          <w:lang w:eastAsia="zh-CN"/>
        </w:rPr>
      </w:pPr>
    </w:p>
    <w:p w14:paraId="658E7461" w14:textId="77777777" w:rsidR="00261404" w:rsidRDefault="00261404" w:rsidP="00261404">
      <w:pPr>
        <w:rPr>
          <w:rFonts w:eastAsia="DengXian" w:hint="eastAsia"/>
          <w:highlight w:val="green"/>
          <w:lang w:eastAsia="zh-CN"/>
        </w:rPr>
      </w:pPr>
      <w:r>
        <w:rPr>
          <w:rFonts w:eastAsia="DengXian" w:hint="eastAsia"/>
          <w:highlight w:val="green"/>
          <w:lang w:eastAsia="zh-CN"/>
        </w:rPr>
        <w:t>Agreement</w:t>
      </w:r>
    </w:p>
    <w:p w14:paraId="2513A6D9" w14:textId="77777777" w:rsidR="00261404" w:rsidRPr="00400D1F" w:rsidRDefault="00261404" w:rsidP="00261404">
      <w:pPr>
        <w:pStyle w:val="BodyText"/>
      </w:pPr>
      <w:r w:rsidRPr="00400D1F">
        <w:t>For RRC configuration of semi-static switching pattern in Rel-19 low NR band carrier aggregation via switching, the time unit (resolution) of the semi-static switching pattern configuration is slot (1ms for 15kHz SCS).</w:t>
      </w:r>
    </w:p>
    <w:p w14:paraId="7DF4A51A" w14:textId="77777777" w:rsidR="00261404" w:rsidRPr="00910986" w:rsidRDefault="00261404" w:rsidP="00261404">
      <w:pPr>
        <w:rPr>
          <w:rFonts w:eastAsia="DengXian"/>
          <w:highlight w:val="green"/>
          <w:lang w:eastAsia="zh-CN"/>
        </w:rPr>
      </w:pPr>
      <w:r w:rsidRPr="00910986">
        <w:rPr>
          <w:rFonts w:eastAsia="DengXian" w:hint="eastAsia"/>
          <w:highlight w:val="green"/>
          <w:lang w:eastAsia="zh-CN"/>
        </w:rPr>
        <w:t>Agreement</w:t>
      </w:r>
    </w:p>
    <w:p w14:paraId="2D6EC138" w14:textId="77777777" w:rsidR="00261404" w:rsidRPr="009B659E" w:rsidRDefault="00261404" w:rsidP="00261404">
      <w:pPr>
        <w:pStyle w:val="ListParagraph"/>
        <w:numPr>
          <w:ilvl w:val="0"/>
          <w:numId w:val="87"/>
        </w:numPr>
        <w:ind w:leftChars="0"/>
        <w:contextualSpacing/>
      </w:pPr>
      <w:r w:rsidRPr="009B659E">
        <w:t>For RRC configuration of semi-static switching pattern in Rel-19 low NR band carrier aggregation via switching, support bitmap design</w:t>
      </w:r>
    </w:p>
    <w:p w14:paraId="0CF7550B" w14:textId="44A43E38" w:rsidR="00261404" w:rsidRPr="009B659E" w:rsidRDefault="00261404" w:rsidP="00261404">
      <w:pPr>
        <w:pStyle w:val="ListParagraph"/>
        <w:numPr>
          <w:ilvl w:val="1"/>
          <w:numId w:val="87"/>
        </w:numPr>
        <w:ind w:leftChars="0"/>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w:t>
      </w:r>
      <w:r w:rsidRPr="009B659E">
        <w:rPr>
          <w:szCs w:val="20"/>
        </w:rPr>
        <w:t xml:space="preserve">Each bit in the bitmap indicates which carrier is configured for the corresponding slot, ‘0’ indicates FDD carrier 1, and ‘1’ </w:t>
      </w:r>
      <w:r w:rsidRPr="00910986">
        <w:rPr>
          <w:color w:val="000000"/>
          <w:szCs w:val="20"/>
        </w:rPr>
        <w:t>indicates SDL carrier 2</w:t>
      </w:r>
    </w:p>
    <w:p w14:paraId="0786365B" w14:textId="77777777" w:rsidR="00261404" w:rsidRPr="00910986" w:rsidRDefault="00261404" w:rsidP="00261404">
      <w:pPr>
        <w:pStyle w:val="ListParagraph"/>
        <w:numPr>
          <w:ilvl w:val="1"/>
          <w:numId w:val="87"/>
        </w:numPr>
        <w:ind w:leftChars="0"/>
        <w:contextualSpacing/>
        <w:rPr>
          <w:color w:val="000000"/>
        </w:rPr>
      </w:pPr>
      <w:r w:rsidRPr="00910986">
        <w:rPr>
          <w:color w:val="000000"/>
          <w:szCs w:val="20"/>
        </w:rPr>
        <w:t xml:space="preserve">The pattern starts from the beginning of SFN 0 of </w:t>
      </w:r>
      <w:proofErr w:type="spellStart"/>
      <w:r w:rsidRPr="00910986">
        <w:rPr>
          <w:color w:val="000000"/>
          <w:szCs w:val="20"/>
        </w:rPr>
        <w:t>PCell</w:t>
      </w:r>
      <w:proofErr w:type="spellEnd"/>
    </w:p>
    <w:p w14:paraId="42DFECBE"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Restriction of maximum X switch(es) within Y slot(s), </w:t>
      </w:r>
    </w:p>
    <w:p w14:paraId="238A0AE5" w14:textId="77777777" w:rsidR="00261404" w:rsidRPr="00910986" w:rsidRDefault="00261404" w:rsidP="00261404">
      <w:pPr>
        <w:pStyle w:val="ListParagraph"/>
        <w:numPr>
          <w:ilvl w:val="1"/>
          <w:numId w:val="87"/>
        </w:numPr>
        <w:ind w:leftChars="0"/>
        <w:contextualSpacing/>
        <w:rPr>
          <w:color w:val="000000"/>
        </w:rPr>
      </w:pPr>
      <w:r w:rsidRPr="00910986">
        <w:rPr>
          <w:color w:val="000000"/>
        </w:rPr>
        <w:t xml:space="preserve">FFS: detailed value and relation of X and Y. </w:t>
      </w:r>
    </w:p>
    <w:p w14:paraId="01D0ACD1"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FFS: other restriction </w:t>
      </w:r>
    </w:p>
    <w:p w14:paraId="3D827530" w14:textId="77777777" w:rsidR="00261404" w:rsidRDefault="00261404" w:rsidP="00261404">
      <w:pPr>
        <w:rPr>
          <w:rFonts w:eastAsia="DengXian"/>
          <w:lang w:eastAsia="zh-CN"/>
        </w:rPr>
      </w:pPr>
    </w:p>
    <w:p w14:paraId="50D6932C" w14:textId="77777777" w:rsidR="00261404" w:rsidRPr="0086074B" w:rsidRDefault="00261404" w:rsidP="00261404">
      <w:pPr>
        <w:rPr>
          <w:rFonts w:eastAsia="DengXian" w:hint="eastAsia"/>
          <w:highlight w:val="green"/>
          <w:lang w:eastAsia="zh-CN"/>
        </w:rPr>
      </w:pPr>
      <w:r w:rsidRPr="0086074B">
        <w:rPr>
          <w:rFonts w:eastAsia="DengXian" w:hint="eastAsia"/>
          <w:highlight w:val="green"/>
          <w:lang w:eastAsia="zh-CN"/>
        </w:rPr>
        <w:t>Agreement</w:t>
      </w:r>
    </w:p>
    <w:p w14:paraId="52D8DC92" w14:textId="77777777" w:rsidR="00261404" w:rsidRPr="0086074B" w:rsidRDefault="00261404" w:rsidP="00261404">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6492A1DB" w14:textId="77777777" w:rsidR="00261404" w:rsidRPr="0086074B" w:rsidRDefault="00261404" w:rsidP="00261404">
      <w:pPr>
        <w:pStyle w:val="BodyText"/>
        <w:numPr>
          <w:ilvl w:val="0"/>
          <w:numId w:val="88"/>
        </w:numPr>
        <w:contextualSpacing/>
        <w:rPr>
          <w:color w:val="000000"/>
          <w:lang w:val="en-US" w:eastAsia="zh-CN"/>
        </w:rPr>
      </w:pPr>
      <w:r w:rsidRPr="0086074B">
        <w:rPr>
          <w:color w:val="000000"/>
          <w:lang w:val="en-US" w:eastAsia="zh-CN"/>
        </w:rPr>
        <w:t>For switching from SDL carrier to FDD carrier, the switching gap is always assumed at the “switch from” carrier, i.e., SDL carrier.</w:t>
      </w:r>
    </w:p>
    <w:p w14:paraId="68584013" w14:textId="77777777" w:rsidR="00261404" w:rsidRPr="0086074B" w:rsidRDefault="00261404" w:rsidP="00261404">
      <w:pPr>
        <w:pStyle w:val="BodyText"/>
        <w:numPr>
          <w:ilvl w:val="0"/>
          <w:numId w:val="88"/>
        </w:numPr>
        <w:contextualSpacing/>
        <w:rPr>
          <w:color w:val="000000"/>
          <w:lang w:val="en-US" w:eastAsia="zh-CN"/>
        </w:rPr>
      </w:pPr>
      <w:r w:rsidRPr="0086074B">
        <w:rPr>
          <w:color w:val="000000"/>
        </w:rPr>
        <w:t xml:space="preserve">For switching from FDD carrier to SDL carrier, </w:t>
      </w:r>
      <w:proofErr w:type="spellStart"/>
      <w:r w:rsidRPr="0086074B">
        <w:rPr>
          <w:color w:val="000000"/>
        </w:rPr>
        <w:t>downselect</w:t>
      </w:r>
      <w:proofErr w:type="spellEnd"/>
      <w:r w:rsidRPr="0086074B">
        <w:rPr>
          <w:color w:val="000000"/>
        </w:rPr>
        <w:t xml:space="preserve"> one of the following solutions </w:t>
      </w:r>
    </w:p>
    <w:p w14:paraId="1C9EF9DD"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1: Switching gap is always assumed at the “switch from” carrier, i.e., FDD carrier</w:t>
      </w:r>
    </w:p>
    <w:p w14:paraId="19E44869"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2: NW configures whether the switching gap is at the FDD carrier or SDL carrier</w:t>
      </w:r>
    </w:p>
    <w:p w14:paraId="65BAB5AA"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3: Switching gap is always assumed at the SDL carrier</w:t>
      </w:r>
    </w:p>
    <w:p w14:paraId="46D82C93" w14:textId="77777777" w:rsidR="00261404" w:rsidRDefault="00261404" w:rsidP="00261404">
      <w:pPr>
        <w:rPr>
          <w:rFonts w:eastAsia="DengXian" w:hint="eastAsia"/>
          <w:highlight w:val="green"/>
          <w:lang w:eastAsia="zh-CN"/>
        </w:rPr>
      </w:pPr>
      <w:r>
        <w:rPr>
          <w:rFonts w:eastAsia="DengXian" w:hint="eastAsia"/>
          <w:highlight w:val="green"/>
          <w:lang w:eastAsia="zh-CN"/>
        </w:rPr>
        <w:t>Agreement</w:t>
      </w:r>
    </w:p>
    <w:p w14:paraId="6E32D9DE" w14:textId="77777777" w:rsidR="00261404" w:rsidRPr="009B659E" w:rsidRDefault="00261404" w:rsidP="00261404">
      <w:pPr>
        <w:contextualSpacing/>
      </w:pPr>
      <w:r w:rsidRPr="009B659E">
        <w:t>For RRC configuration of semi-static switching pattern in Rel-19 low NR band carrier aggregation via switching, semi-static switching pattern is periodic with periodicity of P slots (</w:t>
      </w:r>
      <w:proofErr w:type="spellStart"/>
      <w:r w:rsidRPr="009B659E">
        <w:t>ms</w:t>
      </w:r>
      <w:proofErr w:type="spellEnd"/>
      <w:r w:rsidRPr="009B659E">
        <w:t xml:space="preserve">), support P= 40 </w:t>
      </w:r>
      <w:proofErr w:type="spellStart"/>
      <w:r w:rsidRPr="009B659E">
        <w:t>ms</w:t>
      </w:r>
      <w:proofErr w:type="spellEnd"/>
    </w:p>
    <w:p w14:paraId="2FDD0B04" w14:textId="77777777" w:rsidR="00261404" w:rsidRDefault="00261404" w:rsidP="00261404">
      <w:pPr>
        <w:rPr>
          <w:rFonts w:eastAsia="DengXian"/>
          <w:lang w:eastAsia="zh-CN"/>
        </w:rPr>
      </w:pPr>
    </w:p>
    <w:p w14:paraId="4DFC6B8C" w14:textId="77777777" w:rsidR="00261404" w:rsidRDefault="00261404" w:rsidP="00261404">
      <w:pPr>
        <w:rPr>
          <w:rFonts w:eastAsia="DengXian"/>
          <w:lang w:eastAsia="zh-CN"/>
        </w:rPr>
      </w:pPr>
    </w:p>
    <w:p w14:paraId="67B6C48E" w14:textId="77777777" w:rsidR="00261404" w:rsidRPr="009B4A34" w:rsidRDefault="00261404" w:rsidP="00261404">
      <w:pPr>
        <w:rPr>
          <w:rFonts w:eastAsia="DengXian" w:hint="eastAsia"/>
          <w:highlight w:val="green"/>
          <w:lang w:eastAsia="zh-CN"/>
        </w:rPr>
      </w:pPr>
      <w:r w:rsidRPr="009B4A34">
        <w:rPr>
          <w:rFonts w:eastAsia="DengXian" w:hint="eastAsia"/>
          <w:highlight w:val="green"/>
          <w:lang w:eastAsia="zh-CN"/>
        </w:rPr>
        <w:t>Agreement</w:t>
      </w:r>
    </w:p>
    <w:p w14:paraId="699F6E99" w14:textId="77777777" w:rsidR="00261404" w:rsidRDefault="00261404" w:rsidP="00261404">
      <w:pPr>
        <w:contextualSpacing/>
        <w:rPr>
          <w:rFonts w:eastAsia="DengXian" w:hint="eastAsia"/>
          <w:color w:val="000000"/>
          <w:lang w:eastAsia="zh-CN"/>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lang w:eastAsia="zh-CN"/>
        </w:rPr>
        <w:t>,</w:t>
      </w:r>
    </w:p>
    <w:p w14:paraId="2462DCD1" w14:textId="77777777" w:rsidR="00261404" w:rsidRPr="00AF5FD3" w:rsidRDefault="00261404" w:rsidP="00261404">
      <w:pPr>
        <w:pStyle w:val="ListParagraph"/>
        <w:numPr>
          <w:ilvl w:val="0"/>
          <w:numId w:val="86"/>
        </w:numPr>
        <w:ind w:leftChars="0"/>
        <w:contextualSpacing/>
        <w:rPr>
          <w:color w:val="000000"/>
        </w:rPr>
      </w:pPr>
      <w:r>
        <w:rPr>
          <w:rFonts w:eastAsia="DengXian" w:hint="eastAsia"/>
          <w:color w:val="000000"/>
          <w:lang w:eastAsia="zh-CN"/>
        </w:rPr>
        <w:t>S</w:t>
      </w:r>
      <w:r w:rsidRPr="00AF5FD3">
        <w:rPr>
          <w:color w:val="000000"/>
        </w:rPr>
        <w:t>witching gap duration can be different for FDD to SDL switch, and SDL to FDD switch.</w:t>
      </w:r>
    </w:p>
    <w:p w14:paraId="7FBE13B7" w14:textId="77777777" w:rsidR="00261404" w:rsidRPr="00AF5FD3" w:rsidRDefault="00261404" w:rsidP="00261404">
      <w:pPr>
        <w:pStyle w:val="ListParagraph"/>
        <w:numPr>
          <w:ilvl w:val="0"/>
          <w:numId w:val="86"/>
        </w:numPr>
        <w:ind w:leftChars="0"/>
        <w:contextualSpacing/>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lang w:eastAsia="zh-CN"/>
        </w:rPr>
        <w:t>and UL TA (if needed)</w:t>
      </w:r>
    </w:p>
    <w:p w14:paraId="3A0752DC" w14:textId="77777777" w:rsidR="00261404" w:rsidRPr="00AF5FD3" w:rsidRDefault="00261404" w:rsidP="00261404">
      <w:pPr>
        <w:pStyle w:val="BodyText"/>
        <w:numPr>
          <w:ilvl w:val="1"/>
          <w:numId w:val="86"/>
        </w:numPr>
        <w:contextualSpacing/>
        <w:rPr>
          <w:color w:val="000000"/>
        </w:rPr>
      </w:pPr>
      <w:r w:rsidRPr="00AF5FD3">
        <w:rPr>
          <w:color w:val="000000"/>
          <w:lang w:val="en-US" w:eastAsia="zh-CN"/>
        </w:rPr>
        <w:t xml:space="preserve">For the UL TA, </w:t>
      </w:r>
    </w:p>
    <w:p w14:paraId="460293AB" w14:textId="77777777" w:rsidR="00261404" w:rsidRPr="00AF5FD3" w:rsidRDefault="00261404" w:rsidP="00261404">
      <w:pPr>
        <w:pStyle w:val="BodyText"/>
        <w:numPr>
          <w:ilvl w:val="2"/>
          <w:numId w:val="86"/>
        </w:numPr>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6BE7E77A" w14:textId="77777777" w:rsidR="00261404" w:rsidRPr="00AF5FD3" w:rsidRDefault="00261404" w:rsidP="00261404">
      <w:pPr>
        <w:pStyle w:val="BodyText"/>
        <w:numPr>
          <w:ilvl w:val="3"/>
          <w:numId w:val="86"/>
        </w:numPr>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3AA823CA" w14:textId="77777777" w:rsidR="00261404" w:rsidRPr="00AF5FD3" w:rsidRDefault="00261404" w:rsidP="00261404">
      <w:pPr>
        <w:pStyle w:val="BodyText"/>
        <w:numPr>
          <w:ilvl w:val="2"/>
          <w:numId w:val="86"/>
        </w:numPr>
        <w:contextualSpacing/>
        <w:rPr>
          <w:color w:val="000000"/>
        </w:rPr>
      </w:pPr>
      <w:r w:rsidRPr="00AF5FD3">
        <w:rPr>
          <w:color w:val="000000"/>
        </w:rPr>
        <w:t>FFS: whether it has specification impact</w:t>
      </w:r>
    </w:p>
    <w:p w14:paraId="5F71C895" w14:textId="77777777" w:rsidR="00261404" w:rsidRDefault="00261404" w:rsidP="00261404">
      <w:pPr>
        <w:rPr>
          <w:rFonts w:eastAsia="DengXian" w:hint="eastAsia"/>
          <w:lang w:eastAsia="zh-CN"/>
        </w:rPr>
      </w:pPr>
    </w:p>
    <w:p w14:paraId="2B28F1EB" w14:textId="77777777" w:rsidR="00261404" w:rsidRDefault="00261404" w:rsidP="00261404">
      <w:pPr>
        <w:rPr>
          <w:rFonts w:eastAsia="DengXian" w:hint="eastAsia"/>
          <w:lang w:eastAsia="zh-CN"/>
        </w:rPr>
      </w:pPr>
    </w:p>
    <w:p w14:paraId="5CD58C87" w14:textId="77777777" w:rsidR="00261404" w:rsidRPr="001342B5" w:rsidRDefault="00261404" w:rsidP="00261404">
      <w:pPr>
        <w:rPr>
          <w:rFonts w:hint="eastAsia"/>
        </w:rPr>
      </w:pPr>
      <w:r w:rsidRPr="00A77D95">
        <w:rPr>
          <w:rFonts w:hint="eastAsia"/>
        </w:rPr>
        <w:t>R1-250263</w:t>
      </w:r>
      <w:r>
        <w:rPr>
          <w:rFonts w:eastAsia="DengXian" w:hint="eastAsia"/>
          <w:lang w:eastAsia="zh-CN"/>
        </w:rPr>
        <w:t>7</w:t>
      </w:r>
      <w:r w:rsidRPr="00A77D95">
        <w:tab/>
        <w:t>FL summary #</w:t>
      </w:r>
      <w:r>
        <w:rPr>
          <w:rFonts w:eastAsia="DengXian" w:hint="eastAsia"/>
          <w:lang w:eastAsia="zh-CN"/>
        </w:rPr>
        <w:t>3</w:t>
      </w:r>
      <w:r w:rsidRPr="00A77D95">
        <w:t xml:space="preserve"> of Low band carrier aggregation via switching</w:t>
      </w:r>
      <w:r w:rsidRPr="001342B5">
        <w:tab/>
      </w:r>
      <w:r w:rsidRPr="001342B5">
        <w:tab/>
        <w:t>Moderator (Apple)</w:t>
      </w:r>
    </w:p>
    <w:p w14:paraId="077CEDD0" w14:textId="77777777" w:rsidR="00261404" w:rsidRPr="001342B5" w:rsidRDefault="00261404" w:rsidP="00261404">
      <w:pPr>
        <w:rPr>
          <w:rFonts w:hint="eastAsia"/>
        </w:rPr>
      </w:pPr>
      <w:r w:rsidRPr="00A77D95">
        <w:rPr>
          <w:rFonts w:hint="eastAsia"/>
        </w:rPr>
        <w:t>R1-250263</w:t>
      </w:r>
      <w:r>
        <w:rPr>
          <w:rFonts w:eastAsia="DengXian" w:hint="eastAsia"/>
          <w:lang w:eastAsia="zh-CN"/>
        </w:rPr>
        <w:t>6</w:t>
      </w:r>
      <w:r w:rsidRPr="00A77D95">
        <w:tab/>
        <w:t>FL summary #</w:t>
      </w:r>
      <w:r>
        <w:rPr>
          <w:rFonts w:eastAsia="DengXian" w:hint="eastAsia"/>
          <w:lang w:eastAsia="zh-CN"/>
        </w:rPr>
        <w:t>2</w:t>
      </w:r>
      <w:r w:rsidRPr="00A77D95">
        <w:t xml:space="preserve"> of Low band carrier aggregation via switching</w:t>
      </w:r>
      <w:r w:rsidRPr="001342B5">
        <w:tab/>
      </w:r>
      <w:r w:rsidRPr="001342B5">
        <w:tab/>
        <w:t>Moderator (Apple)</w:t>
      </w:r>
    </w:p>
    <w:p w14:paraId="5EBC0513" w14:textId="77777777" w:rsidR="00261404" w:rsidRPr="001342B5" w:rsidRDefault="00261404" w:rsidP="00261404">
      <w:pPr>
        <w:rPr>
          <w:rFonts w:hint="eastAsia"/>
        </w:rPr>
      </w:pPr>
      <w:r w:rsidRPr="00A77D95">
        <w:rPr>
          <w:rFonts w:hint="eastAsia"/>
        </w:rPr>
        <w:t>R1-2502635</w:t>
      </w:r>
      <w:r w:rsidRPr="00A77D95">
        <w:tab/>
        <w:t>FL summary #1 of Low band carrier aggregation via switching</w:t>
      </w:r>
      <w:r w:rsidRPr="001342B5">
        <w:tab/>
      </w:r>
      <w:r w:rsidRPr="001342B5">
        <w:tab/>
        <w:t>Moderator (Apple)</w:t>
      </w:r>
    </w:p>
    <w:p w14:paraId="6E1B92CD" w14:textId="77777777" w:rsidR="00261404" w:rsidRDefault="00261404" w:rsidP="00261404">
      <w:r>
        <w:t>R1-2501828</w:t>
      </w:r>
      <w:r>
        <w:tab/>
        <w:t>Discussion on Low band carrier aggregation via switching</w:t>
      </w:r>
      <w:r>
        <w:tab/>
        <w:t>vivo</w:t>
      </w:r>
    </w:p>
    <w:p w14:paraId="32DBA7B4" w14:textId="77777777" w:rsidR="00261404" w:rsidRDefault="00261404" w:rsidP="00261404">
      <w:r>
        <w:t>R1-2501886</w:t>
      </w:r>
      <w:r>
        <w:tab/>
        <w:t>Discussion on low band carrier aggregation via switching</w:t>
      </w:r>
      <w:r>
        <w:tab/>
      </w:r>
      <w:proofErr w:type="spellStart"/>
      <w:r>
        <w:t>Spreadtrum</w:t>
      </w:r>
      <w:proofErr w:type="spellEnd"/>
      <w:r>
        <w:t>, UNISOC</w:t>
      </w:r>
    </w:p>
    <w:p w14:paraId="2FBD6727" w14:textId="77777777" w:rsidR="00261404" w:rsidRDefault="00261404" w:rsidP="00261404">
      <w:r>
        <w:lastRenderedPageBreak/>
        <w:t>R1-2501893</w:t>
      </w:r>
      <w:r>
        <w:tab/>
        <w:t>Discussion on carrier switching pattern for low band carrier aggregation via switching</w:t>
      </w:r>
      <w:r>
        <w:tab/>
        <w:t>Lenovo</w:t>
      </w:r>
    </w:p>
    <w:p w14:paraId="102B16F1" w14:textId="77777777" w:rsidR="00261404" w:rsidRDefault="00261404" w:rsidP="00261404">
      <w:r>
        <w:t>R1-2501911</w:t>
      </w:r>
      <w:r>
        <w:tab/>
        <w:t>Discussion on low band carrier aggregation via switching</w:t>
      </w:r>
      <w:r>
        <w:tab/>
        <w:t>ZTE Corporation, Sanechips</w:t>
      </w:r>
    </w:p>
    <w:p w14:paraId="601BD1DF" w14:textId="77777777" w:rsidR="00261404" w:rsidRDefault="00261404" w:rsidP="00261404">
      <w:r>
        <w:t>R1-2501978</w:t>
      </w:r>
      <w:r>
        <w:tab/>
        <w:t>Discussion on low band carrier aggregation via switching</w:t>
      </w:r>
      <w:r>
        <w:tab/>
        <w:t>CATT</w:t>
      </w:r>
    </w:p>
    <w:p w14:paraId="264F4C4D" w14:textId="77777777" w:rsidR="00261404" w:rsidRDefault="00261404" w:rsidP="00261404">
      <w:r>
        <w:t>R1-2502046</w:t>
      </w:r>
      <w:r>
        <w:tab/>
        <w:t>Discussion on a low-band CA with switching</w:t>
      </w:r>
      <w:r>
        <w:tab/>
      </w:r>
      <w:proofErr w:type="spellStart"/>
      <w:r>
        <w:t>Ofinno</w:t>
      </w:r>
      <w:proofErr w:type="spellEnd"/>
    </w:p>
    <w:p w14:paraId="4B2EFC37" w14:textId="77777777" w:rsidR="00261404" w:rsidRPr="006B6D8C" w:rsidRDefault="00261404" w:rsidP="00261404">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648EA671" w14:textId="77777777" w:rsidR="00261404" w:rsidRPr="006B6D8C" w:rsidRDefault="00261404" w:rsidP="00261404">
      <w:pPr>
        <w:ind w:left="720" w:firstLine="720"/>
        <w:rPr>
          <w:color w:val="FF0000"/>
        </w:rPr>
      </w:pPr>
      <w:r w:rsidRPr="006B6D8C">
        <w:rPr>
          <w:color w:val="FF0000"/>
        </w:rPr>
        <w:t>Late submission</w:t>
      </w:r>
    </w:p>
    <w:p w14:paraId="4F941C6F" w14:textId="77777777" w:rsidR="00261404" w:rsidRDefault="00261404" w:rsidP="00261404">
      <w:r>
        <w:t>R1-2502216</w:t>
      </w:r>
      <w:r>
        <w:tab/>
        <w:t>Discussion on low band CA via switching</w:t>
      </w:r>
      <w:r>
        <w:tab/>
        <w:t>Huawei, HiSilicon</w:t>
      </w:r>
    </w:p>
    <w:p w14:paraId="0013B0EF" w14:textId="77777777" w:rsidR="00261404" w:rsidRDefault="00261404" w:rsidP="00261404">
      <w:r>
        <w:t>R1-2502283</w:t>
      </w:r>
      <w:r>
        <w:tab/>
        <w:t>Discussion of low-band CA via switching</w:t>
      </w:r>
      <w:r>
        <w:tab/>
        <w:t>OPPO</w:t>
      </w:r>
    </w:p>
    <w:p w14:paraId="0E7775CD" w14:textId="77777777" w:rsidR="00261404" w:rsidRDefault="00261404" w:rsidP="00261404">
      <w:r>
        <w:t>R1-2502389</w:t>
      </w:r>
      <w:r>
        <w:tab/>
        <w:t>Discussion on low band carrier aggregation via switching</w:t>
      </w:r>
      <w:r>
        <w:tab/>
        <w:t>Samsung</w:t>
      </w:r>
    </w:p>
    <w:p w14:paraId="17EEFD10" w14:textId="77777777" w:rsidR="00261404" w:rsidRDefault="00261404" w:rsidP="00261404">
      <w:r>
        <w:t>R1-2502426</w:t>
      </w:r>
      <w:r>
        <w:tab/>
        <w:t>Low band carrier aggregation through switching</w:t>
      </w:r>
      <w:r>
        <w:tab/>
        <w:t>Ericsson</w:t>
      </w:r>
    </w:p>
    <w:p w14:paraId="466F09CD" w14:textId="77777777" w:rsidR="00261404" w:rsidRDefault="00261404" w:rsidP="00261404">
      <w:r>
        <w:t>R1-2502485</w:t>
      </w:r>
      <w:r>
        <w:tab/>
        <w:t>Discussion on low band CA operation via switching for Rel-19</w:t>
      </w:r>
      <w:r>
        <w:tab/>
        <w:t>LG Electronics</w:t>
      </w:r>
    </w:p>
    <w:p w14:paraId="2CD7CD97" w14:textId="77777777" w:rsidR="00261404" w:rsidRDefault="00261404" w:rsidP="00261404">
      <w:r>
        <w:t>R1-2502496</w:t>
      </w:r>
      <w:r>
        <w:tab/>
        <w:t>Principles for low-band CA via switching</w:t>
      </w:r>
      <w:r>
        <w:tab/>
        <w:t>Nokia</w:t>
      </w:r>
    </w:p>
    <w:p w14:paraId="6DF6F27E" w14:textId="77777777" w:rsidR="00261404" w:rsidRDefault="00261404" w:rsidP="00261404">
      <w:r>
        <w:t>R1-2502575</w:t>
      </w:r>
      <w:r>
        <w:tab/>
        <w:t>Discussion on Low band carrier aggregation via switching</w:t>
      </w:r>
      <w:r>
        <w:tab/>
        <w:t>TCL</w:t>
      </w:r>
    </w:p>
    <w:p w14:paraId="35C1C768" w14:textId="77777777" w:rsidR="00261404" w:rsidRDefault="00261404" w:rsidP="00261404">
      <w:r>
        <w:t>R1-2502634</w:t>
      </w:r>
      <w:r>
        <w:tab/>
        <w:t>On low-band carrier aggregation via switching</w:t>
      </w:r>
      <w:r>
        <w:tab/>
        <w:t>Apple</w:t>
      </w:r>
    </w:p>
    <w:p w14:paraId="660BAF87" w14:textId="77777777" w:rsidR="00261404" w:rsidRDefault="00261404" w:rsidP="00261404">
      <w:r>
        <w:t>R1-2502635</w:t>
      </w:r>
      <w:r>
        <w:tab/>
        <w:t>FL summary #1 of Low band carrier aggregation via switching</w:t>
      </w:r>
      <w:r>
        <w:tab/>
        <w:t>Moderator (Apple)</w:t>
      </w:r>
    </w:p>
    <w:p w14:paraId="6959CA92" w14:textId="77777777" w:rsidR="00261404" w:rsidRDefault="00261404" w:rsidP="00261404">
      <w:r>
        <w:t>R1-2502636</w:t>
      </w:r>
      <w:r>
        <w:tab/>
        <w:t>FL summary #2 of Low band carrier aggregation via switching</w:t>
      </w:r>
      <w:r>
        <w:tab/>
        <w:t>Moderator (Apple)</w:t>
      </w:r>
    </w:p>
    <w:p w14:paraId="34BD3EE6" w14:textId="77777777" w:rsidR="00261404" w:rsidRDefault="00261404" w:rsidP="00261404">
      <w:r>
        <w:t>R1-2502637</w:t>
      </w:r>
      <w:r>
        <w:tab/>
        <w:t>FL summary #3 of Low band carrier aggregation via switching</w:t>
      </w:r>
      <w:r>
        <w:tab/>
        <w:t>Moderator (Apple)</w:t>
      </w:r>
    </w:p>
    <w:p w14:paraId="5B22BAB2" w14:textId="77777777" w:rsidR="00261404" w:rsidRDefault="00261404" w:rsidP="00261404">
      <w:r>
        <w:t>R1-2502721</w:t>
      </w:r>
      <w:r>
        <w:tab/>
        <w:t>Low band carrier aggregation via switching</w:t>
      </w:r>
      <w:r>
        <w:tab/>
        <w:t>MediaTek Inc.</w:t>
      </w:r>
    </w:p>
    <w:p w14:paraId="5E6120E5" w14:textId="77777777" w:rsidR="00261404" w:rsidRDefault="00261404" w:rsidP="00261404">
      <w:r>
        <w:t>R1-2502784</w:t>
      </w:r>
      <w:r>
        <w:tab/>
        <w:t>Discussion on Low band carrier aggregation via switching</w:t>
      </w:r>
      <w:r>
        <w:tab/>
        <w:t>NTT DOCOMO, INC.</w:t>
      </w:r>
    </w:p>
    <w:p w14:paraId="4F37D00D" w14:textId="77777777" w:rsidR="00261404" w:rsidRPr="00827B31" w:rsidRDefault="00261404" w:rsidP="00261404">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11" w:name="_Toc193461216"/>
      <w:r w:rsidRPr="00B270FB">
        <w:t>LTE-based 5G Broadcast Phase 2</w:t>
      </w:r>
      <w:bookmarkEnd w:id="111"/>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6087F55E" w14:textId="77777777" w:rsidR="004B03DC" w:rsidRPr="004B03DC" w:rsidRDefault="004B03DC" w:rsidP="004B03DC">
      <w:pPr>
        <w:rPr>
          <w:highlight w:val="yellow"/>
          <w:lang w:eastAsia="x-none"/>
        </w:rPr>
      </w:pPr>
      <w:r w:rsidRPr="004B03DC">
        <w:rPr>
          <w:highlight w:val="yellow"/>
          <w:lang w:eastAsia="x-none"/>
        </w:rPr>
        <w:t>R1-2503117</w:t>
      </w:r>
      <w:r w:rsidRPr="004B03DC">
        <w:rPr>
          <w:highlight w:val="yellow"/>
          <w:lang w:eastAsia="x-none"/>
        </w:rPr>
        <w:tab/>
        <w:t>Session notes for 9.13 (LTE-based 5G Broadcast Phase 2)</w:t>
      </w:r>
      <w:r w:rsidRPr="004B03DC">
        <w:rPr>
          <w:highlight w:val="yellow"/>
          <w:lang w:eastAsia="x-none"/>
        </w:rPr>
        <w:tab/>
        <w:t>Ad-Hoc Chair (Huawei)</w:t>
      </w:r>
    </w:p>
    <w:p w14:paraId="63CAD3F3" w14:textId="77777777" w:rsidR="00803385" w:rsidRPr="00803385" w:rsidRDefault="00803385" w:rsidP="00803385">
      <w:r w:rsidRPr="00803385">
        <w:rPr>
          <w:highlight w:val="yellow"/>
        </w:rPr>
        <w:t>Endorsed and incorporated below.</w:t>
      </w:r>
    </w:p>
    <w:p w14:paraId="65C3CC77" w14:textId="77777777" w:rsidR="004B03DC" w:rsidRDefault="004B03DC" w:rsidP="0043238C">
      <w:pPr>
        <w:rPr>
          <w:highlight w:val="cyan"/>
          <w:lang w:eastAsia="x-none"/>
        </w:rPr>
      </w:pPr>
    </w:p>
    <w:p w14:paraId="2C6958FF" w14:textId="77777777" w:rsidR="004B03DC" w:rsidRDefault="004B03DC" w:rsidP="0043238C">
      <w:pPr>
        <w:rPr>
          <w:highlight w:val="cyan"/>
          <w:lang w:eastAsia="x-none"/>
        </w:rPr>
      </w:pPr>
    </w:p>
    <w:p w14:paraId="4D5D2F2D" w14:textId="2387D0FE"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12"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12"/>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3" w:name="_Toc193461218"/>
      <w:r w:rsidRPr="00214B9A">
        <w:t>TEI</w:t>
      </w:r>
      <w:bookmarkEnd w:id="113"/>
    </w:p>
    <w:p w14:paraId="601B9016" w14:textId="77777777" w:rsidR="004B03DC" w:rsidRPr="004B03DC" w:rsidRDefault="004B03DC" w:rsidP="004B03DC">
      <w:r w:rsidRPr="004B03DC">
        <w:rPr>
          <w:highlight w:val="yellow"/>
        </w:rPr>
        <w:t>R1-2503118</w:t>
      </w:r>
      <w:r w:rsidRPr="004B03DC">
        <w:rPr>
          <w:highlight w:val="yellow"/>
        </w:rPr>
        <w:tab/>
        <w:t>Session notes for 9.14 (TEI19)</w:t>
      </w:r>
      <w:r w:rsidRPr="004B03DC">
        <w:rPr>
          <w:highlight w:val="yellow"/>
        </w:rPr>
        <w:tab/>
        <w:t>Ad-Hoc Chair (CMCC)</w:t>
      </w:r>
    </w:p>
    <w:p w14:paraId="160F8790" w14:textId="77777777" w:rsidR="00803385" w:rsidRPr="00803385" w:rsidRDefault="00803385" w:rsidP="00803385">
      <w:r w:rsidRPr="00803385">
        <w:rPr>
          <w:highlight w:val="yellow"/>
        </w:rPr>
        <w:t>Endorsed and incorporated below.</w:t>
      </w:r>
    </w:p>
    <w:p w14:paraId="296A944D" w14:textId="77777777" w:rsidR="004B03DC" w:rsidRDefault="004B03DC" w:rsidP="0043238C">
      <w:pPr>
        <w:rPr>
          <w:highlight w:val="cyan"/>
          <w:lang w:eastAsia="x-none"/>
        </w:rPr>
      </w:pPr>
    </w:p>
    <w:p w14:paraId="3058F77F" w14:textId="77777777" w:rsidR="004B03DC" w:rsidRDefault="004B03DC" w:rsidP="0043238C">
      <w:pPr>
        <w:rPr>
          <w:highlight w:val="cyan"/>
          <w:lang w:eastAsia="x-none"/>
        </w:rPr>
      </w:pPr>
    </w:p>
    <w:p w14:paraId="151E1E29" w14:textId="78C81EF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4" w:name="_Toc193461219"/>
      <w:r w:rsidRPr="006C37B6">
        <w:t>Rel-1</w:t>
      </w:r>
      <w:r>
        <w:t>9</w:t>
      </w:r>
      <w:r w:rsidRPr="006C37B6">
        <w:t xml:space="preserve"> UE Features</w:t>
      </w:r>
      <w:bookmarkEnd w:id="114"/>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5" w:name="_Toc193461220"/>
      <w:r w:rsidRPr="0006507D">
        <w:rPr>
          <w:rFonts w:hint="eastAsia"/>
        </w:rPr>
        <w:t>U</w:t>
      </w:r>
      <w:r w:rsidRPr="0006507D">
        <w:t>E features for AI/ML for NR Air Interface</w:t>
      </w:r>
      <w:bookmarkEnd w:id="115"/>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8ABD3E" w14:textId="77777777" w:rsidR="004B03DC" w:rsidRDefault="004B03DC" w:rsidP="00985BB7"/>
    <w:p w14:paraId="01F4246A" w14:textId="77777777" w:rsidR="004B03DC" w:rsidRPr="004B03DC" w:rsidRDefault="004B03DC" w:rsidP="004B03DC">
      <w:pPr>
        <w:rPr>
          <w:lang w:val="en-US"/>
        </w:rPr>
      </w:pPr>
      <w:r w:rsidRPr="004B03DC">
        <w:rPr>
          <w:highlight w:val="yellow"/>
          <w:lang w:val="en-US"/>
        </w:rPr>
        <w:t>R1-2502959</w:t>
      </w:r>
      <w:r w:rsidRPr="004B03DC">
        <w:rPr>
          <w:highlight w:val="yellow"/>
          <w:lang w:val="en-US"/>
        </w:rPr>
        <w:tab/>
        <w:t>Session Notes of AI 9.15.1</w:t>
      </w:r>
      <w:r w:rsidRPr="004B03DC">
        <w:rPr>
          <w:highlight w:val="yellow"/>
          <w:lang w:val="en-US"/>
        </w:rPr>
        <w:tab/>
        <w:t>Ad-Hoc Chair (NTT DOCOMO, INC.)</w:t>
      </w:r>
    </w:p>
    <w:p w14:paraId="5FF865F1" w14:textId="04D2D134" w:rsidR="00803385" w:rsidRPr="00803385" w:rsidRDefault="00803385" w:rsidP="00803385">
      <w:r w:rsidRPr="00803385">
        <w:rPr>
          <w:highlight w:val="yellow"/>
        </w:rPr>
        <w:t>Endorsed.</w:t>
      </w:r>
    </w:p>
    <w:p w14:paraId="23E91C9C" w14:textId="77777777" w:rsidR="004B03DC" w:rsidRPr="004B03DC" w:rsidRDefault="004B03DC" w:rsidP="004B03DC">
      <w:pPr>
        <w:rPr>
          <w:lang w:val="en-US"/>
        </w:rPr>
      </w:pPr>
    </w:p>
    <w:p w14:paraId="5EA09FF0" w14:textId="428A99E3"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6" w:name="_Toc193461221"/>
      <w:r w:rsidRPr="00E46110">
        <w:rPr>
          <w:rFonts w:hint="eastAsia"/>
        </w:rPr>
        <w:t>U</w:t>
      </w:r>
      <w:r w:rsidRPr="00E46110">
        <w:t>E features for NR MIMO Phase 5</w:t>
      </w:r>
      <w:bookmarkEnd w:id="116"/>
    </w:p>
    <w:p w14:paraId="59EA57E3" w14:textId="77777777" w:rsidR="004B03DC" w:rsidRDefault="004B03DC" w:rsidP="009D16CC">
      <w:pPr>
        <w:rPr>
          <w:lang w:eastAsia="x-none"/>
        </w:rPr>
      </w:pPr>
    </w:p>
    <w:p w14:paraId="2C85798B" w14:textId="77777777" w:rsidR="004B03DC" w:rsidRPr="004B03DC" w:rsidRDefault="004B03DC" w:rsidP="004B03DC">
      <w:pPr>
        <w:rPr>
          <w:lang w:val="en-US"/>
        </w:rPr>
      </w:pPr>
      <w:r w:rsidRPr="004B03DC">
        <w:rPr>
          <w:highlight w:val="yellow"/>
          <w:lang w:val="en-US"/>
        </w:rPr>
        <w:t>R1-2502960</w:t>
      </w:r>
      <w:r w:rsidRPr="004B03DC">
        <w:rPr>
          <w:highlight w:val="yellow"/>
          <w:lang w:val="en-US"/>
        </w:rPr>
        <w:tab/>
        <w:t>Session Notes of AI 9.15.2</w:t>
      </w:r>
      <w:r w:rsidRPr="004B03DC">
        <w:rPr>
          <w:highlight w:val="yellow"/>
          <w:lang w:val="en-US"/>
        </w:rPr>
        <w:tab/>
        <w:t>Ad-Hoc Chair (NTT DOCOMO, INC.)</w:t>
      </w:r>
    </w:p>
    <w:p w14:paraId="56C96134" w14:textId="77777777" w:rsidR="00803385" w:rsidRPr="00803385" w:rsidRDefault="00803385" w:rsidP="00803385">
      <w:r w:rsidRPr="00803385">
        <w:rPr>
          <w:highlight w:val="yellow"/>
        </w:rPr>
        <w:t>Endorsed.</w:t>
      </w:r>
    </w:p>
    <w:p w14:paraId="74DF1069" w14:textId="77777777" w:rsidR="004B03DC" w:rsidRPr="004B03DC" w:rsidRDefault="004B03DC" w:rsidP="009D16CC">
      <w:pPr>
        <w:rPr>
          <w:lang w:val="en-US" w:eastAsia="x-none"/>
        </w:rPr>
      </w:pPr>
    </w:p>
    <w:p w14:paraId="7C921F25" w14:textId="0E3A7D21"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7" w:name="_Toc193461222"/>
      <w:r w:rsidRPr="00E46110">
        <w:rPr>
          <w:rFonts w:hint="eastAsia"/>
        </w:rPr>
        <w:lastRenderedPageBreak/>
        <w:t>U</w:t>
      </w:r>
      <w:r w:rsidRPr="00E46110">
        <w:t>E features for evolution of NR duplex operation: SBFD</w:t>
      </w:r>
      <w:bookmarkEnd w:id="117"/>
    </w:p>
    <w:p w14:paraId="5E16CE88" w14:textId="77777777" w:rsidR="004B03DC" w:rsidRDefault="004B03DC" w:rsidP="00B35ED4">
      <w:pPr>
        <w:rPr>
          <w:lang w:eastAsia="x-none"/>
        </w:rPr>
      </w:pPr>
    </w:p>
    <w:p w14:paraId="7225B741" w14:textId="77777777" w:rsidR="004B03DC" w:rsidRPr="004B03DC" w:rsidRDefault="004B03DC" w:rsidP="004B03DC">
      <w:pPr>
        <w:rPr>
          <w:lang w:val="en-US"/>
        </w:rPr>
      </w:pPr>
      <w:r w:rsidRPr="004B03DC">
        <w:rPr>
          <w:highlight w:val="yellow"/>
          <w:lang w:val="en-US"/>
        </w:rPr>
        <w:t>R1-2502965</w:t>
      </w:r>
      <w:r w:rsidRPr="004B03DC">
        <w:rPr>
          <w:highlight w:val="yellow"/>
          <w:lang w:val="en-US"/>
        </w:rPr>
        <w:tab/>
        <w:t>Session Notes of AI 9.15.3</w:t>
      </w:r>
      <w:r w:rsidRPr="004B03DC">
        <w:rPr>
          <w:highlight w:val="yellow"/>
          <w:lang w:val="en-US"/>
        </w:rPr>
        <w:tab/>
        <w:t>Ad-Hoc Chair (NTT DOCOMO, INC.)</w:t>
      </w:r>
    </w:p>
    <w:p w14:paraId="184F3D15" w14:textId="77777777" w:rsidR="00803385" w:rsidRPr="00803385" w:rsidRDefault="00803385" w:rsidP="00803385">
      <w:r w:rsidRPr="00803385">
        <w:rPr>
          <w:highlight w:val="yellow"/>
        </w:rPr>
        <w:t>Endorsed.</w:t>
      </w:r>
    </w:p>
    <w:p w14:paraId="4C923370" w14:textId="77777777" w:rsidR="004B03DC" w:rsidRPr="004B03DC" w:rsidRDefault="004B03DC" w:rsidP="00B35ED4">
      <w:pPr>
        <w:rPr>
          <w:lang w:val="en-US" w:eastAsia="x-none"/>
        </w:rPr>
      </w:pPr>
    </w:p>
    <w:p w14:paraId="622D744C" w14:textId="2BFE0F00"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8" w:name="_Toc193461223"/>
      <w:r w:rsidRPr="00E46110">
        <w:rPr>
          <w:rFonts w:hint="eastAsia"/>
        </w:rPr>
        <w:t>U</w:t>
      </w:r>
      <w:r w:rsidRPr="00E46110">
        <w:t>E features for enhancements of network energy savings for NR</w:t>
      </w:r>
      <w:bookmarkEnd w:id="118"/>
    </w:p>
    <w:p w14:paraId="18D9F8C1" w14:textId="77777777" w:rsidR="004B03DC" w:rsidRPr="004B03DC" w:rsidRDefault="004B03DC" w:rsidP="004B03DC">
      <w:pPr>
        <w:rPr>
          <w:lang w:val="en-US"/>
        </w:rPr>
      </w:pPr>
      <w:r w:rsidRPr="004B03DC">
        <w:rPr>
          <w:highlight w:val="yellow"/>
          <w:lang w:val="en-US"/>
        </w:rPr>
        <w:t>R1-2502961</w:t>
      </w:r>
      <w:r w:rsidRPr="004B03DC">
        <w:rPr>
          <w:highlight w:val="yellow"/>
          <w:lang w:val="en-US"/>
        </w:rPr>
        <w:tab/>
        <w:t>Session Notes of AI 9.15.4</w:t>
      </w:r>
      <w:r w:rsidRPr="004B03DC">
        <w:rPr>
          <w:highlight w:val="yellow"/>
          <w:lang w:val="en-US"/>
        </w:rPr>
        <w:tab/>
        <w:t>Ad-Hoc Chair (NTT DOCOMO, INC.)</w:t>
      </w:r>
    </w:p>
    <w:p w14:paraId="0E4A9E2F" w14:textId="77777777" w:rsidR="00803385" w:rsidRPr="00803385" w:rsidRDefault="00803385" w:rsidP="00803385">
      <w:r w:rsidRPr="00803385">
        <w:rPr>
          <w:highlight w:val="yellow"/>
        </w:rPr>
        <w:t>Endorsed.</w:t>
      </w:r>
    </w:p>
    <w:p w14:paraId="21C46984" w14:textId="77777777" w:rsidR="004B03DC" w:rsidRDefault="004B03DC" w:rsidP="00985BB7">
      <w:pPr>
        <w:rPr>
          <w:lang w:eastAsia="x-none"/>
        </w:rPr>
      </w:pPr>
    </w:p>
    <w:p w14:paraId="4BE7B5F6" w14:textId="7560E880"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9" w:name="_Toc193461224"/>
      <w:r w:rsidRPr="00E46110">
        <w:rPr>
          <w:rFonts w:hint="eastAsia"/>
        </w:rPr>
        <w:t>U</w:t>
      </w:r>
      <w:r w:rsidRPr="00E46110">
        <w:t>E features for LP-WUS/WUR for NR</w:t>
      </w:r>
      <w:bookmarkEnd w:id="119"/>
    </w:p>
    <w:p w14:paraId="0019BCA4" w14:textId="77777777" w:rsidR="004B03DC" w:rsidRDefault="004B03DC" w:rsidP="004B03DC">
      <w:pPr>
        <w:rPr>
          <w:highlight w:val="yellow"/>
          <w:lang w:val="en-US"/>
        </w:rPr>
      </w:pPr>
    </w:p>
    <w:p w14:paraId="1D811E4F" w14:textId="77777777" w:rsidR="004B03DC" w:rsidRPr="004B03DC" w:rsidRDefault="004B03DC" w:rsidP="004B03DC">
      <w:pPr>
        <w:rPr>
          <w:lang w:val="en-US"/>
        </w:rPr>
      </w:pPr>
      <w:r w:rsidRPr="004B03DC">
        <w:rPr>
          <w:highlight w:val="yellow"/>
          <w:lang w:val="en-US"/>
        </w:rPr>
        <w:t>R1-2502966</w:t>
      </w:r>
      <w:r w:rsidRPr="004B03DC">
        <w:rPr>
          <w:highlight w:val="yellow"/>
          <w:lang w:val="en-US"/>
        </w:rPr>
        <w:tab/>
        <w:t>Session Notes of AI 9.15.5</w:t>
      </w:r>
      <w:r w:rsidRPr="004B03DC">
        <w:rPr>
          <w:highlight w:val="yellow"/>
          <w:lang w:val="en-US"/>
        </w:rPr>
        <w:tab/>
        <w:t>Ad-Hoc Chair (NTT DOCOMO, INC.)</w:t>
      </w:r>
    </w:p>
    <w:p w14:paraId="336656C5" w14:textId="77777777" w:rsidR="00803385" w:rsidRPr="00803385" w:rsidRDefault="00803385" w:rsidP="00803385">
      <w:r w:rsidRPr="00803385">
        <w:rPr>
          <w:highlight w:val="yellow"/>
        </w:rPr>
        <w:t>Endorsed.</w:t>
      </w:r>
    </w:p>
    <w:p w14:paraId="339904F3" w14:textId="77777777" w:rsidR="004B03DC" w:rsidRDefault="004B03DC" w:rsidP="00985BB7">
      <w:pPr>
        <w:rPr>
          <w:lang w:eastAsia="x-none"/>
        </w:rPr>
      </w:pPr>
    </w:p>
    <w:p w14:paraId="37147D74" w14:textId="2E05E7C4"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lastRenderedPageBreak/>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20" w:name="_Toc193461225"/>
      <w:r w:rsidRPr="00E46110">
        <w:rPr>
          <w:rFonts w:hint="eastAsia"/>
        </w:rPr>
        <w:t>U</w:t>
      </w:r>
      <w:r w:rsidRPr="00E46110">
        <w:t>E features for NR mobility enhancements Phase 4</w:t>
      </w:r>
      <w:bookmarkEnd w:id="120"/>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F17C6C" w14:textId="77777777" w:rsidR="004B03DC" w:rsidRDefault="004B03DC" w:rsidP="00985BB7"/>
    <w:p w14:paraId="6594B4C6" w14:textId="77777777" w:rsidR="004B03DC" w:rsidRPr="004B03DC" w:rsidRDefault="004B03DC" w:rsidP="004B03DC">
      <w:pPr>
        <w:rPr>
          <w:lang w:val="en-US"/>
        </w:rPr>
      </w:pPr>
      <w:r w:rsidRPr="004B03DC">
        <w:rPr>
          <w:highlight w:val="yellow"/>
          <w:lang w:val="en-US"/>
        </w:rPr>
        <w:t>R1-2502962</w:t>
      </w:r>
      <w:r w:rsidRPr="004B03DC">
        <w:rPr>
          <w:highlight w:val="yellow"/>
          <w:lang w:val="en-US"/>
        </w:rPr>
        <w:tab/>
        <w:t>Session Notes of AI 9.15.6</w:t>
      </w:r>
      <w:r w:rsidRPr="004B03DC">
        <w:rPr>
          <w:highlight w:val="yellow"/>
          <w:lang w:val="en-US"/>
        </w:rPr>
        <w:tab/>
        <w:t>Ad-Hoc Chair (NTT DOCOMO, INC.)</w:t>
      </w:r>
    </w:p>
    <w:p w14:paraId="269E2A6C" w14:textId="77777777" w:rsidR="00803385" w:rsidRPr="00803385" w:rsidRDefault="00803385" w:rsidP="00803385">
      <w:r w:rsidRPr="00803385">
        <w:rPr>
          <w:highlight w:val="yellow"/>
        </w:rPr>
        <w:t>Endorsed.</w:t>
      </w:r>
    </w:p>
    <w:p w14:paraId="14E7EDE5" w14:textId="77777777" w:rsidR="004B03DC" w:rsidRDefault="004B03DC" w:rsidP="004B03DC">
      <w:pPr>
        <w:rPr>
          <w:highlight w:val="yellow"/>
          <w:lang w:val="en-US"/>
        </w:rPr>
      </w:pPr>
    </w:p>
    <w:p w14:paraId="4A40CA5D" w14:textId="343F33CC"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21" w:name="_Toc193461226"/>
      <w:r w:rsidRPr="00E46110">
        <w:rPr>
          <w:rFonts w:hint="eastAsia"/>
          <w:color w:val="FF0000"/>
        </w:rPr>
        <w:t>U</w:t>
      </w:r>
      <w:r w:rsidRPr="00E46110">
        <w:rPr>
          <w:color w:val="FF0000"/>
        </w:rPr>
        <w:t>E features for XR for NR Phase 3</w:t>
      </w:r>
      <w:bookmarkEnd w:id="121"/>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22" w:name="_Toc193461227"/>
      <w:r w:rsidRPr="00E46110">
        <w:rPr>
          <w:rFonts w:hint="eastAsia"/>
        </w:rPr>
        <w:t>U</w:t>
      </w:r>
      <w:r w:rsidRPr="00E46110">
        <w:t>E features for NTN for NR Phase 3</w:t>
      </w:r>
      <w:bookmarkEnd w:id="122"/>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0BB6D35B" w14:textId="77777777" w:rsidR="004B03DC" w:rsidRDefault="004B03DC" w:rsidP="004B03DC">
      <w:pPr>
        <w:rPr>
          <w:lang w:val="en-US"/>
        </w:rPr>
      </w:pPr>
      <w:r w:rsidRPr="004B03DC">
        <w:rPr>
          <w:highlight w:val="yellow"/>
          <w:lang w:val="en-US"/>
        </w:rPr>
        <w:t>R1-2502967</w:t>
      </w:r>
      <w:r w:rsidRPr="004B03DC">
        <w:rPr>
          <w:highlight w:val="yellow"/>
          <w:lang w:val="en-US"/>
        </w:rPr>
        <w:tab/>
        <w:t>Session Notes of AI 9.15.8</w:t>
      </w:r>
      <w:r w:rsidRPr="004B03DC">
        <w:rPr>
          <w:highlight w:val="yellow"/>
          <w:lang w:val="en-US"/>
        </w:rPr>
        <w:tab/>
        <w:t>Ad-Hoc Chair (NTT DOCOMO, INC.)</w:t>
      </w:r>
    </w:p>
    <w:p w14:paraId="06A8BA5E" w14:textId="77777777" w:rsidR="00803385" w:rsidRPr="00803385" w:rsidRDefault="00803385" w:rsidP="00803385">
      <w:r w:rsidRPr="00803385">
        <w:rPr>
          <w:highlight w:val="yellow"/>
        </w:rPr>
        <w:t>Endorsed.</w:t>
      </w:r>
    </w:p>
    <w:p w14:paraId="50EA4212" w14:textId="77777777" w:rsidR="004B03DC" w:rsidRDefault="004B03DC" w:rsidP="004B03DC">
      <w:pPr>
        <w:rPr>
          <w:lang w:val="en-US"/>
        </w:rPr>
      </w:pPr>
    </w:p>
    <w:p w14:paraId="71B40F38" w14:textId="06BB53C5"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3" w:name="_Toc193461228"/>
      <w:r w:rsidRPr="00E46110">
        <w:rPr>
          <w:rFonts w:hint="eastAsia"/>
        </w:rPr>
        <w:t>U</w:t>
      </w:r>
      <w:r w:rsidRPr="00E46110">
        <w:t>E features for NTN for Internet of Things (IoT) Phase 3</w:t>
      </w:r>
      <w:bookmarkEnd w:id="123"/>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88E9223" w14:textId="77777777" w:rsidR="004B03DC" w:rsidRDefault="004B03DC" w:rsidP="004B03DC">
      <w:pPr>
        <w:rPr>
          <w:highlight w:val="yellow"/>
          <w:lang w:val="en-US"/>
        </w:rPr>
      </w:pPr>
    </w:p>
    <w:p w14:paraId="3A16119F" w14:textId="77777777" w:rsidR="004B03DC" w:rsidRPr="004B03DC" w:rsidRDefault="004B03DC" w:rsidP="004B03DC">
      <w:pPr>
        <w:rPr>
          <w:lang w:val="en-US"/>
        </w:rPr>
      </w:pPr>
      <w:r w:rsidRPr="004B03DC">
        <w:rPr>
          <w:highlight w:val="yellow"/>
          <w:lang w:val="en-US"/>
        </w:rPr>
        <w:t>R1-2502968</w:t>
      </w:r>
      <w:r w:rsidRPr="004B03DC">
        <w:rPr>
          <w:highlight w:val="yellow"/>
          <w:lang w:val="en-US"/>
        </w:rPr>
        <w:tab/>
        <w:t>Session Notes of AI 9.15.9</w:t>
      </w:r>
      <w:r w:rsidRPr="004B03DC">
        <w:rPr>
          <w:highlight w:val="yellow"/>
          <w:lang w:val="en-US"/>
        </w:rPr>
        <w:tab/>
        <w:t>Ad-Hoc Chair (NTT DOCOMO, INC.)</w:t>
      </w:r>
    </w:p>
    <w:p w14:paraId="5BC9EB90" w14:textId="77777777" w:rsidR="00803385" w:rsidRPr="00803385" w:rsidRDefault="00803385" w:rsidP="00803385">
      <w:r w:rsidRPr="00803385">
        <w:rPr>
          <w:highlight w:val="yellow"/>
        </w:rPr>
        <w:lastRenderedPageBreak/>
        <w:t>Endorsed.</w:t>
      </w:r>
    </w:p>
    <w:p w14:paraId="101E7D6E" w14:textId="77777777" w:rsidR="004B03DC" w:rsidRDefault="004B03DC" w:rsidP="00985BB7"/>
    <w:p w14:paraId="2D468B51" w14:textId="3951BF23"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4" w:name="_Toc193461229"/>
      <w:r w:rsidRPr="00E46110">
        <w:t>UE features for IoT-NTN TDD mode</w:t>
      </w:r>
      <w:bookmarkEnd w:id="124"/>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B520A5B" w14:textId="77777777" w:rsidR="004B03DC" w:rsidRPr="004B03DC" w:rsidRDefault="004B03DC" w:rsidP="004B03DC">
      <w:pPr>
        <w:rPr>
          <w:lang w:val="en-US"/>
        </w:rPr>
      </w:pPr>
    </w:p>
    <w:p w14:paraId="25641C0D" w14:textId="77777777" w:rsidR="004B03DC" w:rsidRPr="004B03DC" w:rsidRDefault="004B03DC" w:rsidP="004B03DC">
      <w:pPr>
        <w:rPr>
          <w:lang w:val="en-US"/>
        </w:rPr>
      </w:pPr>
      <w:r w:rsidRPr="004B03DC">
        <w:rPr>
          <w:highlight w:val="yellow"/>
          <w:lang w:val="en-US"/>
        </w:rPr>
        <w:t>R1-2502969</w:t>
      </w:r>
      <w:r w:rsidRPr="004B03DC">
        <w:rPr>
          <w:highlight w:val="yellow"/>
          <w:lang w:val="en-US"/>
        </w:rPr>
        <w:tab/>
        <w:t>Session Notes of AI 9.15.10</w:t>
      </w:r>
      <w:r w:rsidRPr="004B03DC">
        <w:rPr>
          <w:highlight w:val="yellow"/>
          <w:lang w:val="en-US"/>
        </w:rPr>
        <w:tab/>
        <w:t>Ad-Hoc Chair (NTT DOCOMO, INC.)</w:t>
      </w:r>
    </w:p>
    <w:p w14:paraId="5E7794CB" w14:textId="77777777" w:rsidR="00803385" w:rsidRPr="00803385" w:rsidRDefault="00803385" w:rsidP="00803385">
      <w:r w:rsidRPr="00803385">
        <w:rPr>
          <w:highlight w:val="yellow"/>
        </w:rPr>
        <w:t>Endorsed.</w:t>
      </w:r>
    </w:p>
    <w:p w14:paraId="324BAB19" w14:textId="77777777" w:rsidR="004B03DC" w:rsidRDefault="004B03DC" w:rsidP="00985BB7"/>
    <w:p w14:paraId="00E35968" w14:textId="315F5BA6"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5" w:name="_Toc193461230"/>
      <w:r w:rsidRPr="00E46110">
        <w:rPr>
          <w:rFonts w:hint="eastAsia"/>
        </w:rPr>
        <w:t>U</w:t>
      </w:r>
      <w:r w:rsidRPr="00E46110">
        <w:t xml:space="preserve">E features for </w:t>
      </w:r>
      <w:bookmarkStart w:id="126" w:name="_Toc177990536"/>
      <w:r w:rsidRPr="00E46110">
        <w:t xml:space="preserve">MCE for NR Phase </w:t>
      </w:r>
      <w:bookmarkEnd w:id="126"/>
      <w:r w:rsidRPr="00E46110">
        <w:t>3</w:t>
      </w:r>
      <w:bookmarkEnd w:id="125"/>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624EDC5" w14:textId="77777777" w:rsidR="004B03DC" w:rsidRDefault="004B03DC" w:rsidP="00985BB7"/>
    <w:p w14:paraId="49338AC7" w14:textId="77777777" w:rsidR="004B03DC" w:rsidRDefault="004B03DC" w:rsidP="004B03DC">
      <w:pPr>
        <w:rPr>
          <w:lang w:val="en-US"/>
        </w:rPr>
      </w:pPr>
      <w:r w:rsidRPr="004B03DC">
        <w:rPr>
          <w:highlight w:val="yellow"/>
          <w:lang w:val="en-US"/>
        </w:rPr>
        <w:t>R1-2502970</w:t>
      </w:r>
      <w:r w:rsidRPr="004B03DC">
        <w:rPr>
          <w:highlight w:val="yellow"/>
          <w:lang w:val="en-US"/>
        </w:rPr>
        <w:tab/>
        <w:t>Session Notes of AI 9.15.11</w:t>
      </w:r>
      <w:r w:rsidRPr="004B03DC">
        <w:rPr>
          <w:highlight w:val="yellow"/>
          <w:lang w:val="en-US"/>
        </w:rPr>
        <w:tab/>
        <w:t>Ad-Hoc Chair (NTT DOCOMO, INC.)</w:t>
      </w:r>
    </w:p>
    <w:p w14:paraId="5B23275E" w14:textId="77777777" w:rsidR="00803385" w:rsidRPr="00803385" w:rsidRDefault="00803385" w:rsidP="00803385">
      <w:r w:rsidRPr="00803385">
        <w:rPr>
          <w:highlight w:val="yellow"/>
        </w:rPr>
        <w:t>Endorsed.</w:t>
      </w:r>
    </w:p>
    <w:p w14:paraId="7B500DEF" w14:textId="77777777" w:rsidR="004B03DC" w:rsidRDefault="004B03DC" w:rsidP="00985BB7"/>
    <w:p w14:paraId="73C2F5CA" w14:textId="61C27003"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7" w:name="_Toc193461231"/>
      <w:r w:rsidRPr="00E46110">
        <w:rPr>
          <w:rFonts w:hint="eastAsia"/>
          <w:color w:val="FF0000"/>
        </w:rPr>
        <w:t>U</w:t>
      </w:r>
      <w:r w:rsidRPr="00E46110">
        <w:rPr>
          <w:color w:val="FF0000"/>
        </w:rPr>
        <w:t xml:space="preserve">E features for </w:t>
      </w:r>
      <w:bookmarkStart w:id="128" w:name="_Hlk193102202"/>
      <w:r w:rsidRPr="00E46110">
        <w:rPr>
          <w:color w:val="FF0000"/>
        </w:rPr>
        <w:t>low band CA via switching</w:t>
      </w:r>
      <w:bookmarkEnd w:id="127"/>
      <w:bookmarkEnd w:id="128"/>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9" w:name="_Toc193461232"/>
      <w:r w:rsidRPr="00E46110">
        <w:rPr>
          <w:rFonts w:hint="eastAsia"/>
        </w:rPr>
        <w:t>U</w:t>
      </w:r>
      <w:r w:rsidRPr="00E46110">
        <w:t>E features for LTE based 5G broadcast Phase 2</w:t>
      </w:r>
      <w:bookmarkEnd w:id="129"/>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E4F4F56" w14:textId="77777777" w:rsidR="004B03DC" w:rsidRDefault="004B03DC" w:rsidP="00985BB7"/>
    <w:p w14:paraId="4C8F543B" w14:textId="77777777" w:rsidR="004B03DC" w:rsidRPr="004B03DC" w:rsidRDefault="004B03DC" w:rsidP="004B03DC">
      <w:pPr>
        <w:rPr>
          <w:lang w:val="en-US"/>
        </w:rPr>
      </w:pPr>
      <w:r w:rsidRPr="004B03DC">
        <w:rPr>
          <w:highlight w:val="yellow"/>
          <w:lang w:val="en-US"/>
        </w:rPr>
        <w:t>R1-2502963</w:t>
      </w:r>
      <w:r w:rsidRPr="004B03DC">
        <w:rPr>
          <w:highlight w:val="yellow"/>
          <w:lang w:val="en-US"/>
        </w:rPr>
        <w:tab/>
        <w:t>Session Notes of AI 9.15.13</w:t>
      </w:r>
      <w:r w:rsidRPr="004B03DC">
        <w:rPr>
          <w:highlight w:val="yellow"/>
          <w:lang w:val="en-US"/>
        </w:rPr>
        <w:tab/>
        <w:t>Ad-Hoc Chair (NTT DOCOMO, INC.)</w:t>
      </w:r>
    </w:p>
    <w:p w14:paraId="62FEE8D0" w14:textId="77777777" w:rsidR="00803385" w:rsidRPr="00803385" w:rsidRDefault="00803385" w:rsidP="00803385">
      <w:r w:rsidRPr="00803385">
        <w:rPr>
          <w:highlight w:val="yellow"/>
        </w:rPr>
        <w:t>Endorsed.</w:t>
      </w:r>
    </w:p>
    <w:p w14:paraId="319F2B88" w14:textId="77777777" w:rsidR="004B03DC" w:rsidRPr="004B03DC" w:rsidRDefault="004B03DC" w:rsidP="004B03DC">
      <w:pPr>
        <w:rPr>
          <w:lang w:val="en-US"/>
        </w:rPr>
      </w:pPr>
    </w:p>
    <w:p w14:paraId="7D43DDA5" w14:textId="13A36119"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30" w:name="_Toc193461233"/>
      <w:r w:rsidRPr="00E46110">
        <w:t>Others</w:t>
      </w:r>
      <w:bookmarkEnd w:id="130"/>
    </w:p>
    <w:p w14:paraId="5B477AD9" w14:textId="77777777" w:rsidR="00273B00" w:rsidRPr="003F7448" w:rsidRDefault="00273B00" w:rsidP="00273B00">
      <w:pPr>
        <w:rPr>
          <w:i/>
          <w:iCs/>
        </w:rPr>
      </w:pPr>
      <w:r w:rsidRPr="00C91081">
        <w:rPr>
          <w:i/>
          <w:iCs/>
        </w:rPr>
        <w:t>For discussions on UE features for Rel-19 TEI and other relevant issues.</w:t>
      </w:r>
    </w:p>
    <w:p w14:paraId="61596603" w14:textId="77777777" w:rsidR="004B03DC" w:rsidRPr="004B03DC" w:rsidRDefault="004B03DC" w:rsidP="004B03DC">
      <w:pPr>
        <w:rPr>
          <w:lang w:val="en-US"/>
        </w:rPr>
      </w:pPr>
      <w:r w:rsidRPr="004B03DC">
        <w:rPr>
          <w:highlight w:val="yellow"/>
          <w:lang w:val="en-US"/>
        </w:rPr>
        <w:t>R1-2502964</w:t>
      </w:r>
      <w:r w:rsidRPr="004B03DC">
        <w:rPr>
          <w:highlight w:val="yellow"/>
          <w:lang w:val="en-US"/>
        </w:rPr>
        <w:tab/>
        <w:t>Session Notes of AI 9.15.14</w:t>
      </w:r>
      <w:r w:rsidRPr="004B03DC">
        <w:rPr>
          <w:highlight w:val="yellow"/>
          <w:lang w:val="en-US"/>
        </w:rPr>
        <w:tab/>
        <w:t>Ad-Hoc Chair (NTT DOCOMO, INC.)</w:t>
      </w:r>
    </w:p>
    <w:p w14:paraId="35FD218D" w14:textId="77777777" w:rsidR="00803385" w:rsidRPr="00803385" w:rsidRDefault="00803385" w:rsidP="00803385">
      <w:r w:rsidRPr="00803385">
        <w:rPr>
          <w:highlight w:val="yellow"/>
        </w:rPr>
        <w:t>Endorsed.</w:t>
      </w:r>
    </w:p>
    <w:p w14:paraId="2C9B6AB5" w14:textId="77777777" w:rsidR="004B03DC" w:rsidRDefault="004B03DC" w:rsidP="00985BB7">
      <w:pPr>
        <w:rPr>
          <w:lang w:eastAsia="ko-KR"/>
        </w:rPr>
      </w:pPr>
    </w:p>
    <w:p w14:paraId="68407B2C" w14:textId="174AD35E"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31" w:name="_Toc193461234"/>
      <w:r w:rsidRPr="0052548E">
        <w:t xml:space="preserve">Closing of the meeting </w:t>
      </w:r>
      <w:r>
        <w:t>(Day 5:</w:t>
      </w:r>
      <w:r w:rsidRPr="006103E1">
        <w:t xml:space="preserve"> </w:t>
      </w:r>
      <w:r>
        <w:t>5:00 pm at the latest)</w:t>
      </w:r>
      <w:bookmarkEnd w:id="131"/>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2CAF" w14:textId="77777777" w:rsidR="008C5CE3" w:rsidRDefault="008C5CE3">
      <w:r>
        <w:separator/>
      </w:r>
    </w:p>
  </w:endnote>
  <w:endnote w:type="continuationSeparator" w:id="0">
    <w:p w14:paraId="125425FB" w14:textId="77777777" w:rsidR="008C5CE3" w:rsidRDefault="008C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AC55" w14:textId="77777777" w:rsidR="008C5CE3" w:rsidRDefault="008C5CE3">
      <w:r>
        <w:separator/>
      </w:r>
    </w:p>
  </w:footnote>
  <w:footnote w:type="continuationSeparator" w:id="0">
    <w:p w14:paraId="1101F7E3" w14:textId="77777777" w:rsidR="008C5CE3" w:rsidRDefault="008C5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87E78"/>
    <w:multiLevelType w:val="hybridMultilevel"/>
    <w:tmpl w:val="348AF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0"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1"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1"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5"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38"/>
  </w:num>
  <w:num w:numId="2" w16cid:durableId="1446726596">
    <w:abstractNumId w:val="1"/>
  </w:num>
  <w:num w:numId="3" w16cid:durableId="2052194674">
    <w:abstractNumId w:val="46"/>
  </w:num>
  <w:num w:numId="4" w16cid:durableId="162404701">
    <w:abstractNumId w:val="84"/>
  </w:num>
  <w:num w:numId="5" w16cid:durableId="2072539840">
    <w:abstractNumId w:val="83"/>
  </w:num>
  <w:num w:numId="6" w16cid:durableId="170490285">
    <w:abstractNumId w:val="72"/>
  </w:num>
  <w:num w:numId="7" w16cid:durableId="779883401">
    <w:abstractNumId w:val="14"/>
  </w:num>
  <w:num w:numId="8" w16cid:durableId="1321691692">
    <w:abstractNumId w:val="86"/>
  </w:num>
  <w:num w:numId="9" w16cid:durableId="308943843">
    <w:abstractNumId w:val="27"/>
  </w:num>
  <w:num w:numId="10" w16cid:durableId="128013403">
    <w:abstractNumId w:val="76"/>
  </w:num>
  <w:num w:numId="11" w16cid:durableId="15289079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25"/>
  </w:num>
  <w:num w:numId="13" w16cid:durableId="1489203621">
    <w:abstractNumId w:val="78"/>
  </w:num>
  <w:num w:numId="14" w16cid:durableId="972370619">
    <w:abstractNumId w:val="20"/>
  </w:num>
  <w:num w:numId="15" w16cid:durableId="1350989655">
    <w:abstractNumId w:val="57"/>
  </w:num>
  <w:num w:numId="16" w16cid:durableId="1422944653">
    <w:abstractNumId w:val="10"/>
  </w:num>
  <w:num w:numId="17" w16cid:durableId="1415467973">
    <w:abstractNumId w:val="26"/>
  </w:num>
  <w:num w:numId="18" w16cid:durableId="950665351">
    <w:abstractNumId w:val="9"/>
  </w:num>
  <w:num w:numId="19" w16cid:durableId="806894417">
    <w:abstractNumId w:val="56"/>
  </w:num>
  <w:num w:numId="20" w16cid:durableId="415253588">
    <w:abstractNumId w:val="48"/>
  </w:num>
  <w:num w:numId="21" w16cid:durableId="371614793">
    <w:abstractNumId w:val="63"/>
  </w:num>
  <w:num w:numId="22" w16cid:durableId="1034379026">
    <w:abstractNumId w:val="47"/>
  </w:num>
  <w:num w:numId="23" w16cid:durableId="1532261772">
    <w:abstractNumId w:val="22"/>
  </w:num>
  <w:num w:numId="24" w16cid:durableId="1905488805">
    <w:abstractNumId w:val="5"/>
  </w:num>
  <w:num w:numId="25" w16cid:durableId="723992238">
    <w:abstractNumId w:val="31"/>
  </w:num>
  <w:num w:numId="26" w16cid:durableId="789590597">
    <w:abstractNumId w:val="50"/>
  </w:num>
  <w:num w:numId="27" w16cid:durableId="568657549">
    <w:abstractNumId w:val="21"/>
  </w:num>
  <w:num w:numId="28" w16cid:durableId="403068698">
    <w:abstractNumId w:val="54"/>
  </w:num>
  <w:num w:numId="29" w16cid:durableId="1361588657">
    <w:abstractNumId w:val="39"/>
  </w:num>
  <w:num w:numId="30" w16cid:durableId="1112550821">
    <w:abstractNumId w:val="52"/>
  </w:num>
  <w:num w:numId="31" w16cid:durableId="500705305">
    <w:abstractNumId w:val="71"/>
  </w:num>
  <w:num w:numId="32" w16cid:durableId="650135329">
    <w:abstractNumId w:val="18"/>
  </w:num>
  <w:num w:numId="33" w16cid:durableId="1416592921">
    <w:abstractNumId w:val="19"/>
  </w:num>
  <w:num w:numId="34" w16cid:durableId="8217013">
    <w:abstractNumId w:val="55"/>
  </w:num>
  <w:num w:numId="35" w16cid:durableId="561644562">
    <w:abstractNumId w:val="61"/>
  </w:num>
  <w:num w:numId="36" w16cid:durableId="1210848730">
    <w:abstractNumId w:val="36"/>
  </w:num>
  <w:num w:numId="37" w16cid:durableId="1240141283">
    <w:abstractNumId w:val="0"/>
  </w:num>
  <w:num w:numId="38" w16cid:durableId="298728422">
    <w:abstractNumId w:val="41"/>
  </w:num>
  <w:num w:numId="39" w16cid:durableId="850072563">
    <w:abstractNumId w:val="81"/>
  </w:num>
  <w:num w:numId="40" w16cid:durableId="432819991">
    <w:abstractNumId w:val="42"/>
  </w:num>
  <w:num w:numId="41" w16cid:durableId="495076766">
    <w:abstractNumId w:val="75"/>
  </w:num>
  <w:num w:numId="42" w16cid:durableId="1302927737">
    <w:abstractNumId w:val="87"/>
  </w:num>
  <w:num w:numId="43" w16cid:durableId="570120922">
    <w:abstractNumId w:val="67"/>
  </w:num>
  <w:num w:numId="44" w16cid:durableId="87312867">
    <w:abstractNumId w:val="59"/>
  </w:num>
  <w:num w:numId="45" w16cid:durableId="1353192361">
    <w:abstractNumId w:val="64"/>
  </w:num>
  <w:num w:numId="46" w16cid:durableId="1601836162">
    <w:abstractNumId w:val="44"/>
  </w:num>
  <w:num w:numId="47" w16cid:durableId="1178734639">
    <w:abstractNumId w:val="62"/>
  </w:num>
  <w:num w:numId="48" w16cid:durableId="176313090">
    <w:abstractNumId w:val="45"/>
  </w:num>
  <w:num w:numId="49" w16cid:durableId="569081224">
    <w:abstractNumId w:val="3"/>
  </w:num>
  <w:num w:numId="50" w16cid:durableId="1549563485">
    <w:abstractNumId w:val="7"/>
  </w:num>
  <w:num w:numId="51" w16cid:durableId="1618945672">
    <w:abstractNumId w:val="68"/>
  </w:num>
  <w:num w:numId="52" w16cid:durableId="1013723092">
    <w:abstractNumId w:val="33"/>
  </w:num>
  <w:num w:numId="53" w16cid:durableId="709912431">
    <w:abstractNumId w:val="65"/>
  </w:num>
  <w:num w:numId="54" w16cid:durableId="1340736887">
    <w:abstractNumId w:val="82"/>
  </w:num>
  <w:num w:numId="55" w16cid:durableId="430778820">
    <w:abstractNumId w:val="40"/>
  </w:num>
  <w:num w:numId="56" w16cid:durableId="1650017083">
    <w:abstractNumId w:val="8"/>
  </w:num>
  <w:num w:numId="57" w16cid:durableId="91973538">
    <w:abstractNumId w:val="4"/>
  </w:num>
  <w:num w:numId="58" w16cid:durableId="368918273">
    <w:abstractNumId w:val="51"/>
  </w:num>
  <w:num w:numId="59" w16cid:durableId="1746026904">
    <w:abstractNumId w:val="43"/>
  </w:num>
  <w:num w:numId="60" w16cid:durableId="866605334">
    <w:abstractNumId w:val="70"/>
  </w:num>
  <w:num w:numId="61" w16cid:durableId="1530486365">
    <w:abstractNumId w:val="80"/>
  </w:num>
  <w:num w:numId="62" w16cid:durableId="1800802450">
    <w:abstractNumId w:val="73"/>
  </w:num>
  <w:num w:numId="63" w16cid:durableId="1730878669">
    <w:abstractNumId w:val="66"/>
  </w:num>
  <w:num w:numId="64" w16cid:durableId="950282453">
    <w:abstractNumId w:val="49"/>
  </w:num>
  <w:num w:numId="65" w16cid:durableId="1864440259">
    <w:abstractNumId w:val="23"/>
  </w:num>
  <w:num w:numId="66" w16cid:durableId="1269584371">
    <w:abstractNumId w:val="34"/>
  </w:num>
  <w:num w:numId="67" w16cid:durableId="1791705351">
    <w:abstractNumId w:val="85"/>
  </w:num>
  <w:num w:numId="68" w16cid:durableId="662438220">
    <w:abstractNumId w:val="16"/>
  </w:num>
  <w:num w:numId="69" w16cid:durableId="417873470">
    <w:abstractNumId w:val="29"/>
  </w:num>
  <w:num w:numId="70" w16cid:durableId="619917999">
    <w:abstractNumId w:val="35"/>
  </w:num>
  <w:num w:numId="71" w16cid:durableId="2013288379">
    <w:abstractNumId w:val="37"/>
  </w:num>
  <w:num w:numId="72" w16cid:durableId="1088773416">
    <w:abstractNumId w:val="17"/>
  </w:num>
  <w:num w:numId="73" w16cid:durableId="1644388957">
    <w:abstractNumId w:val="74"/>
  </w:num>
  <w:num w:numId="74" w16cid:durableId="1260676013">
    <w:abstractNumId w:val="77"/>
  </w:num>
  <w:num w:numId="75" w16cid:durableId="402799090">
    <w:abstractNumId w:val="53"/>
  </w:num>
  <w:num w:numId="76" w16cid:durableId="618141927">
    <w:abstractNumId w:val="15"/>
  </w:num>
  <w:num w:numId="77" w16cid:durableId="2014143817">
    <w:abstractNumId w:val="69"/>
  </w:num>
  <w:num w:numId="78" w16cid:durableId="338821195">
    <w:abstractNumId w:val="60"/>
  </w:num>
  <w:num w:numId="79" w16cid:durableId="301160211">
    <w:abstractNumId w:val="2"/>
  </w:num>
  <w:num w:numId="80" w16cid:durableId="751780505">
    <w:abstractNumId w:val="6"/>
  </w:num>
  <w:num w:numId="81" w16cid:durableId="641471369">
    <w:abstractNumId w:val="30"/>
  </w:num>
  <w:num w:numId="82" w16cid:durableId="984579941">
    <w:abstractNumId w:val="28"/>
  </w:num>
  <w:num w:numId="83" w16cid:durableId="783308285">
    <w:abstractNumId w:val="12"/>
  </w:num>
  <w:num w:numId="84" w16cid:durableId="602615237">
    <w:abstractNumId w:val="13"/>
  </w:num>
  <w:num w:numId="85" w16cid:durableId="755781691">
    <w:abstractNumId w:val="79"/>
  </w:num>
  <w:num w:numId="86" w16cid:durableId="1053116408">
    <w:abstractNumId w:val="24"/>
  </w:num>
  <w:num w:numId="87" w16cid:durableId="1749158742">
    <w:abstractNumId w:val="32"/>
  </w:num>
  <w:num w:numId="88" w16cid:durableId="409037868">
    <w:abstractNumId w:val="11"/>
  </w:num>
  <w:num w:numId="89" w16cid:durableId="1444112479">
    <w:abstractNumId w:val="38"/>
  </w:num>
  <w:num w:numId="90" w16cid:durableId="1423212448">
    <w:abstractNumId w:val="3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17808"/>
    <w:rsid w:val="000206F5"/>
    <w:rsid w:val="00021816"/>
    <w:rsid w:val="00021963"/>
    <w:rsid w:val="00021A46"/>
    <w:rsid w:val="00027418"/>
    <w:rsid w:val="00027EE0"/>
    <w:rsid w:val="00030AFF"/>
    <w:rsid w:val="00031584"/>
    <w:rsid w:val="00032D66"/>
    <w:rsid w:val="00034BCD"/>
    <w:rsid w:val="00035C3D"/>
    <w:rsid w:val="00041FB7"/>
    <w:rsid w:val="000443F7"/>
    <w:rsid w:val="00047929"/>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22AC"/>
    <w:rsid w:val="00073C45"/>
    <w:rsid w:val="00074A3E"/>
    <w:rsid w:val="00074E14"/>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2755"/>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E70E9"/>
    <w:rsid w:val="000F06DE"/>
    <w:rsid w:val="000F1136"/>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41CE"/>
    <w:rsid w:val="00126169"/>
    <w:rsid w:val="00130389"/>
    <w:rsid w:val="00130655"/>
    <w:rsid w:val="00130A4A"/>
    <w:rsid w:val="00131CB0"/>
    <w:rsid w:val="00132224"/>
    <w:rsid w:val="001326F6"/>
    <w:rsid w:val="00132A10"/>
    <w:rsid w:val="00132CBE"/>
    <w:rsid w:val="00132E14"/>
    <w:rsid w:val="00135DF2"/>
    <w:rsid w:val="00137269"/>
    <w:rsid w:val="001376F6"/>
    <w:rsid w:val="00140937"/>
    <w:rsid w:val="001423B7"/>
    <w:rsid w:val="00142678"/>
    <w:rsid w:val="00146226"/>
    <w:rsid w:val="00146D61"/>
    <w:rsid w:val="00146F81"/>
    <w:rsid w:val="00151D6F"/>
    <w:rsid w:val="0015236B"/>
    <w:rsid w:val="00155003"/>
    <w:rsid w:val="00156174"/>
    <w:rsid w:val="00160405"/>
    <w:rsid w:val="0016050E"/>
    <w:rsid w:val="0016155F"/>
    <w:rsid w:val="0016208C"/>
    <w:rsid w:val="00162C56"/>
    <w:rsid w:val="001642CE"/>
    <w:rsid w:val="001647E7"/>
    <w:rsid w:val="001671FB"/>
    <w:rsid w:val="00167B43"/>
    <w:rsid w:val="00167F6E"/>
    <w:rsid w:val="00170DCB"/>
    <w:rsid w:val="0017229E"/>
    <w:rsid w:val="001749E5"/>
    <w:rsid w:val="00174EFC"/>
    <w:rsid w:val="00175791"/>
    <w:rsid w:val="00176791"/>
    <w:rsid w:val="001777C6"/>
    <w:rsid w:val="0018004F"/>
    <w:rsid w:val="00181173"/>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1F7385"/>
    <w:rsid w:val="0020252A"/>
    <w:rsid w:val="00202C71"/>
    <w:rsid w:val="0020665C"/>
    <w:rsid w:val="00206F84"/>
    <w:rsid w:val="00210B7B"/>
    <w:rsid w:val="00211448"/>
    <w:rsid w:val="0021209E"/>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1404"/>
    <w:rsid w:val="002615BC"/>
    <w:rsid w:val="00262DEB"/>
    <w:rsid w:val="002656AE"/>
    <w:rsid w:val="00265760"/>
    <w:rsid w:val="00266D79"/>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D5326"/>
    <w:rsid w:val="002E1DF6"/>
    <w:rsid w:val="002E347F"/>
    <w:rsid w:val="002E59BA"/>
    <w:rsid w:val="002E687D"/>
    <w:rsid w:val="002E71AE"/>
    <w:rsid w:val="002F0759"/>
    <w:rsid w:val="002F17FC"/>
    <w:rsid w:val="002F2860"/>
    <w:rsid w:val="002F2880"/>
    <w:rsid w:val="002F4411"/>
    <w:rsid w:val="002F5259"/>
    <w:rsid w:val="002F5524"/>
    <w:rsid w:val="002F57D7"/>
    <w:rsid w:val="002F7271"/>
    <w:rsid w:val="00300961"/>
    <w:rsid w:val="00302398"/>
    <w:rsid w:val="003024C3"/>
    <w:rsid w:val="00304116"/>
    <w:rsid w:val="00304E88"/>
    <w:rsid w:val="0030546D"/>
    <w:rsid w:val="003074A1"/>
    <w:rsid w:val="00310EDE"/>
    <w:rsid w:val="0031114B"/>
    <w:rsid w:val="00313D24"/>
    <w:rsid w:val="00314B71"/>
    <w:rsid w:val="003158F2"/>
    <w:rsid w:val="0032010B"/>
    <w:rsid w:val="0032089E"/>
    <w:rsid w:val="003208DD"/>
    <w:rsid w:val="0032301D"/>
    <w:rsid w:val="003230FF"/>
    <w:rsid w:val="003236CA"/>
    <w:rsid w:val="00324074"/>
    <w:rsid w:val="0032415B"/>
    <w:rsid w:val="003269DE"/>
    <w:rsid w:val="00327354"/>
    <w:rsid w:val="00327755"/>
    <w:rsid w:val="0033037F"/>
    <w:rsid w:val="00330D09"/>
    <w:rsid w:val="003405AA"/>
    <w:rsid w:val="00341A0D"/>
    <w:rsid w:val="00341D23"/>
    <w:rsid w:val="00343017"/>
    <w:rsid w:val="00343A55"/>
    <w:rsid w:val="00343D95"/>
    <w:rsid w:val="00345EEA"/>
    <w:rsid w:val="003464E3"/>
    <w:rsid w:val="003521DB"/>
    <w:rsid w:val="003544C1"/>
    <w:rsid w:val="00354D02"/>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7499"/>
    <w:rsid w:val="00390B6E"/>
    <w:rsid w:val="003910DF"/>
    <w:rsid w:val="00391642"/>
    <w:rsid w:val="00391B3E"/>
    <w:rsid w:val="00391D63"/>
    <w:rsid w:val="00392A3A"/>
    <w:rsid w:val="003936D0"/>
    <w:rsid w:val="00394918"/>
    <w:rsid w:val="00394AC8"/>
    <w:rsid w:val="003957ED"/>
    <w:rsid w:val="00397A0F"/>
    <w:rsid w:val="00397A6D"/>
    <w:rsid w:val="003A135F"/>
    <w:rsid w:val="003A2415"/>
    <w:rsid w:val="003A4607"/>
    <w:rsid w:val="003A488D"/>
    <w:rsid w:val="003A67B1"/>
    <w:rsid w:val="003A6B82"/>
    <w:rsid w:val="003A77D0"/>
    <w:rsid w:val="003A7FE3"/>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3796"/>
    <w:rsid w:val="003E6A3A"/>
    <w:rsid w:val="003E7642"/>
    <w:rsid w:val="003E7DB5"/>
    <w:rsid w:val="003F00D6"/>
    <w:rsid w:val="003F088E"/>
    <w:rsid w:val="003F11F1"/>
    <w:rsid w:val="003F14A5"/>
    <w:rsid w:val="003F4797"/>
    <w:rsid w:val="003F47B5"/>
    <w:rsid w:val="003F7A05"/>
    <w:rsid w:val="004003E8"/>
    <w:rsid w:val="00400C33"/>
    <w:rsid w:val="00401CA2"/>
    <w:rsid w:val="0040222B"/>
    <w:rsid w:val="004022CC"/>
    <w:rsid w:val="00403018"/>
    <w:rsid w:val="00404D93"/>
    <w:rsid w:val="004109C3"/>
    <w:rsid w:val="00411492"/>
    <w:rsid w:val="0041342D"/>
    <w:rsid w:val="00414181"/>
    <w:rsid w:val="0041782C"/>
    <w:rsid w:val="004206FA"/>
    <w:rsid w:val="004213CE"/>
    <w:rsid w:val="00421BB7"/>
    <w:rsid w:val="004223F1"/>
    <w:rsid w:val="00423FF2"/>
    <w:rsid w:val="00424AFD"/>
    <w:rsid w:val="004276C0"/>
    <w:rsid w:val="00430092"/>
    <w:rsid w:val="00430C63"/>
    <w:rsid w:val="00431123"/>
    <w:rsid w:val="00431E83"/>
    <w:rsid w:val="0043238C"/>
    <w:rsid w:val="0043240B"/>
    <w:rsid w:val="00432F62"/>
    <w:rsid w:val="004357BC"/>
    <w:rsid w:val="0043707E"/>
    <w:rsid w:val="00437B5E"/>
    <w:rsid w:val="0044004B"/>
    <w:rsid w:val="00440A15"/>
    <w:rsid w:val="00440D0D"/>
    <w:rsid w:val="00444416"/>
    <w:rsid w:val="004451FA"/>
    <w:rsid w:val="00446537"/>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03DC"/>
    <w:rsid w:val="004B1BEE"/>
    <w:rsid w:val="004B2D82"/>
    <w:rsid w:val="004B60E2"/>
    <w:rsid w:val="004B6621"/>
    <w:rsid w:val="004B76A8"/>
    <w:rsid w:val="004C04A3"/>
    <w:rsid w:val="004C15E6"/>
    <w:rsid w:val="004C2049"/>
    <w:rsid w:val="004C20CB"/>
    <w:rsid w:val="004C2920"/>
    <w:rsid w:val="004C3526"/>
    <w:rsid w:val="004C431C"/>
    <w:rsid w:val="004C491D"/>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4F3721"/>
    <w:rsid w:val="00501F57"/>
    <w:rsid w:val="00502853"/>
    <w:rsid w:val="00504064"/>
    <w:rsid w:val="00510090"/>
    <w:rsid w:val="005104F5"/>
    <w:rsid w:val="0051152C"/>
    <w:rsid w:val="00511D3D"/>
    <w:rsid w:val="00512D86"/>
    <w:rsid w:val="00514701"/>
    <w:rsid w:val="00514C06"/>
    <w:rsid w:val="00515766"/>
    <w:rsid w:val="00516B1D"/>
    <w:rsid w:val="00517F7E"/>
    <w:rsid w:val="00521FA7"/>
    <w:rsid w:val="005220E4"/>
    <w:rsid w:val="00536790"/>
    <w:rsid w:val="005401A6"/>
    <w:rsid w:val="00542E67"/>
    <w:rsid w:val="00545925"/>
    <w:rsid w:val="005459BA"/>
    <w:rsid w:val="00546BEF"/>
    <w:rsid w:val="00547024"/>
    <w:rsid w:val="00547AEB"/>
    <w:rsid w:val="005503DF"/>
    <w:rsid w:val="00551275"/>
    <w:rsid w:val="005519E2"/>
    <w:rsid w:val="00553E3A"/>
    <w:rsid w:val="005540E6"/>
    <w:rsid w:val="00554166"/>
    <w:rsid w:val="00554D38"/>
    <w:rsid w:val="00554E35"/>
    <w:rsid w:val="00554E95"/>
    <w:rsid w:val="005551A3"/>
    <w:rsid w:val="00556985"/>
    <w:rsid w:val="00556A4D"/>
    <w:rsid w:val="00556C89"/>
    <w:rsid w:val="00561067"/>
    <w:rsid w:val="005612A6"/>
    <w:rsid w:val="005634BA"/>
    <w:rsid w:val="005634EC"/>
    <w:rsid w:val="00564B50"/>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2BEF"/>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943"/>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074C"/>
    <w:rsid w:val="0062175B"/>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43CC"/>
    <w:rsid w:val="00665890"/>
    <w:rsid w:val="00665D70"/>
    <w:rsid w:val="00666238"/>
    <w:rsid w:val="00674C16"/>
    <w:rsid w:val="00674D15"/>
    <w:rsid w:val="006758EA"/>
    <w:rsid w:val="00675C0E"/>
    <w:rsid w:val="0067658D"/>
    <w:rsid w:val="00676DB7"/>
    <w:rsid w:val="006801C8"/>
    <w:rsid w:val="00683989"/>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75D"/>
    <w:rsid w:val="006B6D8C"/>
    <w:rsid w:val="006B72EF"/>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01E"/>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40F3"/>
    <w:rsid w:val="00744A64"/>
    <w:rsid w:val="00744F41"/>
    <w:rsid w:val="0074686C"/>
    <w:rsid w:val="00750E49"/>
    <w:rsid w:val="00756874"/>
    <w:rsid w:val="00756D8D"/>
    <w:rsid w:val="00757025"/>
    <w:rsid w:val="0075736E"/>
    <w:rsid w:val="00757474"/>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5E80"/>
    <w:rsid w:val="007967D1"/>
    <w:rsid w:val="007A1E4F"/>
    <w:rsid w:val="007A210A"/>
    <w:rsid w:val="007A24A4"/>
    <w:rsid w:val="007A28A6"/>
    <w:rsid w:val="007A5238"/>
    <w:rsid w:val="007A6225"/>
    <w:rsid w:val="007B25A3"/>
    <w:rsid w:val="007B36DB"/>
    <w:rsid w:val="007B7AAC"/>
    <w:rsid w:val="007B7F47"/>
    <w:rsid w:val="007C2703"/>
    <w:rsid w:val="007C35F3"/>
    <w:rsid w:val="007C3C20"/>
    <w:rsid w:val="007C4861"/>
    <w:rsid w:val="007C605D"/>
    <w:rsid w:val="007C6301"/>
    <w:rsid w:val="007D016A"/>
    <w:rsid w:val="007D1105"/>
    <w:rsid w:val="007D773B"/>
    <w:rsid w:val="007E0361"/>
    <w:rsid w:val="007E116C"/>
    <w:rsid w:val="007E3014"/>
    <w:rsid w:val="007E5906"/>
    <w:rsid w:val="007E5EE9"/>
    <w:rsid w:val="007E5F32"/>
    <w:rsid w:val="007F0C64"/>
    <w:rsid w:val="007F1B0B"/>
    <w:rsid w:val="007F1D67"/>
    <w:rsid w:val="007F21CD"/>
    <w:rsid w:val="007F2445"/>
    <w:rsid w:val="007F27BD"/>
    <w:rsid w:val="007F4D77"/>
    <w:rsid w:val="007F5222"/>
    <w:rsid w:val="007F6F64"/>
    <w:rsid w:val="007F7593"/>
    <w:rsid w:val="007F7DC7"/>
    <w:rsid w:val="008009D3"/>
    <w:rsid w:val="00801107"/>
    <w:rsid w:val="0080283D"/>
    <w:rsid w:val="00803385"/>
    <w:rsid w:val="00804F68"/>
    <w:rsid w:val="00807555"/>
    <w:rsid w:val="00811BB5"/>
    <w:rsid w:val="008120B3"/>
    <w:rsid w:val="00813486"/>
    <w:rsid w:val="00813F2B"/>
    <w:rsid w:val="0081653F"/>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454E9"/>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6910"/>
    <w:rsid w:val="00896BCB"/>
    <w:rsid w:val="0089715E"/>
    <w:rsid w:val="008A0D18"/>
    <w:rsid w:val="008A34F1"/>
    <w:rsid w:val="008A4970"/>
    <w:rsid w:val="008A4FFD"/>
    <w:rsid w:val="008A6273"/>
    <w:rsid w:val="008A69C3"/>
    <w:rsid w:val="008A7F97"/>
    <w:rsid w:val="008B0960"/>
    <w:rsid w:val="008B14CB"/>
    <w:rsid w:val="008B17F6"/>
    <w:rsid w:val="008B4981"/>
    <w:rsid w:val="008C58BE"/>
    <w:rsid w:val="008C5CE3"/>
    <w:rsid w:val="008C655F"/>
    <w:rsid w:val="008C69E9"/>
    <w:rsid w:val="008C6F30"/>
    <w:rsid w:val="008C74FE"/>
    <w:rsid w:val="008C753E"/>
    <w:rsid w:val="008D1533"/>
    <w:rsid w:val="008D31DC"/>
    <w:rsid w:val="008D323F"/>
    <w:rsid w:val="008D32AD"/>
    <w:rsid w:val="008D34CA"/>
    <w:rsid w:val="008D36EE"/>
    <w:rsid w:val="008D3785"/>
    <w:rsid w:val="008E0BB8"/>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6F7E"/>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44AC"/>
    <w:rsid w:val="00924E2C"/>
    <w:rsid w:val="009278FF"/>
    <w:rsid w:val="00927F71"/>
    <w:rsid w:val="00930024"/>
    <w:rsid w:val="009313C7"/>
    <w:rsid w:val="00931DD4"/>
    <w:rsid w:val="00933C5E"/>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3E2"/>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48B"/>
    <w:rsid w:val="00993E67"/>
    <w:rsid w:val="009954CA"/>
    <w:rsid w:val="00997AB2"/>
    <w:rsid w:val="009A029F"/>
    <w:rsid w:val="009A02D8"/>
    <w:rsid w:val="009A2EA9"/>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D7226"/>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6B5F"/>
    <w:rsid w:val="00A076FE"/>
    <w:rsid w:val="00A078B6"/>
    <w:rsid w:val="00A1200A"/>
    <w:rsid w:val="00A120D8"/>
    <w:rsid w:val="00A14600"/>
    <w:rsid w:val="00A155DD"/>
    <w:rsid w:val="00A15BD6"/>
    <w:rsid w:val="00A15DFB"/>
    <w:rsid w:val="00A16747"/>
    <w:rsid w:val="00A16B00"/>
    <w:rsid w:val="00A16B41"/>
    <w:rsid w:val="00A202FC"/>
    <w:rsid w:val="00A2037D"/>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2477"/>
    <w:rsid w:val="00A43A40"/>
    <w:rsid w:val="00A453E9"/>
    <w:rsid w:val="00A50048"/>
    <w:rsid w:val="00A5007F"/>
    <w:rsid w:val="00A52AF8"/>
    <w:rsid w:val="00A5570E"/>
    <w:rsid w:val="00A55CF4"/>
    <w:rsid w:val="00A5611B"/>
    <w:rsid w:val="00A610D5"/>
    <w:rsid w:val="00A61E46"/>
    <w:rsid w:val="00A70C6B"/>
    <w:rsid w:val="00A71D04"/>
    <w:rsid w:val="00A73B98"/>
    <w:rsid w:val="00A752B0"/>
    <w:rsid w:val="00A77EFD"/>
    <w:rsid w:val="00A80740"/>
    <w:rsid w:val="00A80D3B"/>
    <w:rsid w:val="00A83B70"/>
    <w:rsid w:val="00A86D07"/>
    <w:rsid w:val="00A86E97"/>
    <w:rsid w:val="00A9306D"/>
    <w:rsid w:val="00A95126"/>
    <w:rsid w:val="00A958EE"/>
    <w:rsid w:val="00A95B10"/>
    <w:rsid w:val="00A96BA2"/>
    <w:rsid w:val="00AA004B"/>
    <w:rsid w:val="00AA10A9"/>
    <w:rsid w:val="00AA1D8C"/>
    <w:rsid w:val="00AA1F42"/>
    <w:rsid w:val="00AA341E"/>
    <w:rsid w:val="00AA5A65"/>
    <w:rsid w:val="00AA5C7C"/>
    <w:rsid w:val="00AB348F"/>
    <w:rsid w:val="00AB3C2E"/>
    <w:rsid w:val="00AB54AB"/>
    <w:rsid w:val="00AB5CB1"/>
    <w:rsid w:val="00AB6EAF"/>
    <w:rsid w:val="00AC0C03"/>
    <w:rsid w:val="00AC278D"/>
    <w:rsid w:val="00AC3207"/>
    <w:rsid w:val="00AC3F1E"/>
    <w:rsid w:val="00AC49F7"/>
    <w:rsid w:val="00AC5033"/>
    <w:rsid w:val="00AC5E82"/>
    <w:rsid w:val="00AC61EA"/>
    <w:rsid w:val="00AC7554"/>
    <w:rsid w:val="00AD17B3"/>
    <w:rsid w:val="00AD18A7"/>
    <w:rsid w:val="00AD2F16"/>
    <w:rsid w:val="00AD623E"/>
    <w:rsid w:val="00AD6C62"/>
    <w:rsid w:val="00AD7C0A"/>
    <w:rsid w:val="00AE0451"/>
    <w:rsid w:val="00AE18D3"/>
    <w:rsid w:val="00AE4096"/>
    <w:rsid w:val="00AE554F"/>
    <w:rsid w:val="00AE6FE9"/>
    <w:rsid w:val="00AE73D6"/>
    <w:rsid w:val="00AF2F6E"/>
    <w:rsid w:val="00AF61CF"/>
    <w:rsid w:val="00AF676F"/>
    <w:rsid w:val="00AF6EBE"/>
    <w:rsid w:val="00B006D1"/>
    <w:rsid w:val="00B04F1E"/>
    <w:rsid w:val="00B052CC"/>
    <w:rsid w:val="00B057B7"/>
    <w:rsid w:val="00B06F2C"/>
    <w:rsid w:val="00B10849"/>
    <w:rsid w:val="00B11404"/>
    <w:rsid w:val="00B13627"/>
    <w:rsid w:val="00B17047"/>
    <w:rsid w:val="00B20627"/>
    <w:rsid w:val="00B224F3"/>
    <w:rsid w:val="00B2264D"/>
    <w:rsid w:val="00B231B2"/>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56DCD"/>
    <w:rsid w:val="00B601DC"/>
    <w:rsid w:val="00B62D30"/>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786"/>
    <w:rsid w:val="00BB7FEF"/>
    <w:rsid w:val="00BC0B79"/>
    <w:rsid w:val="00BC0BDE"/>
    <w:rsid w:val="00BC2DDB"/>
    <w:rsid w:val="00BC370E"/>
    <w:rsid w:val="00BC3D43"/>
    <w:rsid w:val="00BC75B5"/>
    <w:rsid w:val="00BD0189"/>
    <w:rsid w:val="00BD4762"/>
    <w:rsid w:val="00BD491D"/>
    <w:rsid w:val="00BD5E6D"/>
    <w:rsid w:val="00BD604C"/>
    <w:rsid w:val="00BD70D0"/>
    <w:rsid w:val="00BD7DE0"/>
    <w:rsid w:val="00BE05E7"/>
    <w:rsid w:val="00BE0B3C"/>
    <w:rsid w:val="00BE1EBE"/>
    <w:rsid w:val="00BE388A"/>
    <w:rsid w:val="00BE4C0C"/>
    <w:rsid w:val="00BE54C3"/>
    <w:rsid w:val="00BE7EF4"/>
    <w:rsid w:val="00BF10A4"/>
    <w:rsid w:val="00BF1F78"/>
    <w:rsid w:val="00BF2881"/>
    <w:rsid w:val="00BF2FE0"/>
    <w:rsid w:val="00BF497B"/>
    <w:rsid w:val="00BF4E0E"/>
    <w:rsid w:val="00BF4EC3"/>
    <w:rsid w:val="00BF539D"/>
    <w:rsid w:val="00BF6CE0"/>
    <w:rsid w:val="00BF7C28"/>
    <w:rsid w:val="00C001BC"/>
    <w:rsid w:val="00C0108F"/>
    <w:rsid w:val="00C01486"/>
    <w:rsid w:val="00C0420D"/>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083"/>
    <w:rsid w:val="00C23D53"/>
    <w:rsid w:val="00C26F1C"/>
    <w:rsid w:val="00C2739B"/>
    <w:rsid w:val="00C27989"/>
    <w:rsid w:val="00C315AF"/>
    <w:rsid w:val="00C31977"/>
    <w:rsid w:val="00C34389"/>
    <w:rsid w:val="00C34472"/>
    <w:rsid w:val="00C34E00"/>
    <w:rsid w:val="00C351CE"/>
    <w:rsid w:val="00C36760"/>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47AA"/>
    <w:rsid w:val="00C569CC"/>
    <w:rsid w:val="00C61585"/>
    <w:rsid w:val="00C6370C"/>
    <w:rsid w:val="00C6529A"/>
    <w:rsid w:val="00C67C9D"/>
    <w:rsid w:val="00C707D9"/>
    <w:rsid w:val="00C711A0"/>
    <w:rsid w:val="00C72E52"/>
    <w:rsid w:val="00C73828"/>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55B2"/>
    <w:rsid w:val="00CA6650"/>
    <w:rsid w:val="00CA6F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17FD2"/>
    <w:rsid w:val="00D2025A"/>
    <w:rsid w:val="00D20BAF"/>
    <w:rsid w:val="00D26D98"/>
    <w:rsid w:val="00D26DEA"/>
    <w:rsid w:val="00D3374A"/>
    <w:rsid w:val="00D35FB2"/>
    <w:rsid w:val="00D406F2"/>
    <w:rsid w:val="00D42751"/>
    <w:rsid w:val="00D43CBF"/>
    <w:rsid w:val="00D44B6B"/>
    <w:rsid w:val="00D452DC"/>
    <w:rsid w:val="00D506D0"/>
    <w:rsid w:val="00D551AB"/>
    <w:rsid w:val="00D553DE"/>
    <w:rsid w:val="00D5616D"/>
    <w:rsid w:val="00D5711F"/>
    <w:rsid w:val="00D6114E"/>
    <w:rsid w:val="00D616F1"/>
    <w:rsid w:val="00D63454"/>
    <w:rsid w:val="00D63474"/>
    <w:rsid w:val="00D64B68"/>
    <w:rsid w:val="00D662C8"/>
    <w:rsid w:val="00D66373"/>
    <w:rsid w:val="00D6781B"/>
    <w:rsid w:val="00D72213"/>
    <w:rsid w:val="00D74E0B"/>
    <w:rsid w:val="00D753CF"/>
    <w:rsid w:val="00D75EE2"/>
    <w:rsid w:val="00D76391"/>
    <w:rsid w:val="00D76736"/>
    <w:rsid w:val="00D774F0"/>
    <w:rsid w:val="00D81AB7"/>
    <w:rsid w:val="00D826D7"/>
    <w:rsid w:val="00D82F01"/>
    <w:rsid w:val="00D82F8E"/>
    <w:rsid w:val="00D8622A"/>
    <w:rsid w:val="00D864B4"/>
    <w:rsid w:val="00D86625"/>
    <w:rsid w:val="00D90334"/>
    <w:rsid w:val="00D91D8E"/>
    <w:rsid w:val="00D91F01"/>
    <w:rsid w:val="00D920C8"/>
    <w:rsid w:val="00D93C9D"/>
    <w:rsid w:val="00D94662"/>
    <w:rsid w:val="00D9596A"/>
    <w:rsid w:val="00D96537"/>
    <w:rsid w:val="00D97046"/>
    <w:rsid w:val="00D976E3"/>
    <w:rsid w:val="00D978A0"/>
    <w:rsid w:val="00D97D4D"/>
    <w:rsid w:val="00DA1795"/>
    <w:rsid w:val="00DA1D81"/>
    <w:rsid w:val="00DA26B9"/>
    <w:rsid w:val="00DA30C9"/>
    <w:rsid w:val="00DA47FE"/>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4EDD"/>
    <w:rsid w:val="00DC4FAB"/>
    <w:rsid w:val="00DC6FBA"/>
    <w:rsid w:val="00DD04F5"/>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13F0"/>
    <w:rsid w:val="00E22783"/>
    <w:rsid w:val="00E22A35"/>
    <w:rsid w:val="00E2627F"/>
    <w:rsid w:val="00E32BEE"/>
    <w:rsid w:val="00E3361E"/>
    <w:rsid w:val="00E33933"/>
    <w:rsid w:val="00E34F25"/>
    <w:rsid w:val="00E366CC"/>
    <w:rsid w:val="00E36D2D"/>
    <w:rsid w:val="00E36EAB"/>
    <w:rsid w:val="00E3784A"/>
    <w:rsid w:val="00E402BB"/>
    <w:rsid w:val="00E435D3"/>
    <w:rsid w:val="00E43814"/>
    <w:rsid w:val="00E43F30"/>
    <w:rsid w:val="00E45AF3"/>
    <w:rsid w:val="00E46110"/>
    <w:rsid w:val="00E46490"/>
    <w:rsid w:val="00E47379"/>
    <w:rsid w:val="00E524D0"/>
    <w:rsid w:val="00E52CD1"/>
    <w:rsid w:val="00E541ED"/>
    <w:rsid w:val="00E54AFA"/>
    <w:rsid w:val="00E54ED2"/>
    <w:rsid w:val="00E602F9"/>
    <w:rsid w:val="00E61194"/>
    <w:rsid w:val="00E613AB"/>
    <w:rsid w:val="00E62F62"/>
    <w:rsid w:val="00E678C1"/>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64D"/>
    <w:rsid w:val="00E968DC"/>
    <w:rsid w:val="00E96CE7"/>
    <w:rsid w:val="00EA235C"/>
    <w:rsid w:val="00EA3085"/>
    <w:rsid w:val="00EA7990"/>
    <w:rsid w:val="00EA7A2F"/>
    <w:rsid w:val="00EB006A"/>
    <w:rsid w:val="00EB14BE"/>
    <w:rsid w:val="00EB1A36"/>
    <w:rsid w:val="00EB289A"/>
    <w:rsid w:val="00EB33AF"/>
    <w:rsid w:val="00EB37A1"/>
    <w:rsid w:val="00EB4A9E"/>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32873"/>
    <w:rsid w:val="00F40750"/>
    <w:rsid w:val="00F41381"/>
    <w:rsid w:val="00F4431C"/>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974"/>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0712"/>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D0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607781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192403">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07320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019699">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22531">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2120715">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26807052">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68307015">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2477808">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534297">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3899202">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5636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5835782">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7311">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9288108">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361582">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7792566">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397716">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29994972">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5817361">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311995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 w:id="214342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30997</Words>
  <Characters>176685</Characters>
  <Application>Microsoft Office Word</Application>
  <DocSecurity>0</DocSecurity>
  <Lines>1472</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207268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2025-04-11T02:42:00Z</dcterms:created>
  <dcterms:modified xsi:type="dcterms:W3CDTF">2025-04-11T02:42:00Z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